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A1" w:rsidRDefault="00E430C8">
      <w:pPr>
        <w:keepNext/>
        <w:pageBreakBefore/>
        <w:spacing w:after="120"/>
        <w:jc w:val="left"/>
        <w:rPr>
          <w:b/>
          <w:sz w:val="36"/>
          <w:lang w:eastAsia="ja-JP"/>
        </w:rPr>
      </w:pPr>
      <w:bookmarkStart w:id="0" w:name="_GoBack"/>
      <w:bookmarkEnd w:id="0"/>
      <w:r>
        <w:rPr>
          <w:b/>
          <w:sz w:val="36"/>
          <w:lang w:eastAsia="ja-JP"/>
        </w:rPr>
        <w:t>General</w:t>
      </w:r>
    </w:p>
    <w:tbl>
      <w:tblPr>
        <w:tblW w:w="0" w:type="auto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1927"/>
        <w:gridCol w:w="1720"/>
        <w:gridCol w:w="1687"/>
        <w:gridCol w:w="1969"/>
        <w:gridCol w:w="2340"/>
      </w:tblGrid>
      <w:tr w:rsidR="004763A1">
        <w:trPr>
          <w:trHeight w:val="270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ID</w:t>
            </w:r>
            <w:r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  <w:endnoteReference w:id="1"/>
            </w:r>
          </w:p>
        </w:tc>
        <w:tc>
          <w:tcPr>
            <w:tcW w:w="779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4763A1">
        <w:trPr>
          <w:trHeight w:val="270"/>
        </w:trPr>
        <w:tc>
          <w:tcPr>
            <w:tcW w:w="19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Use case name</w:t>
            </w:r>
          </w:p>
        </w:tc>
        <w:tc>
          <w:tcPr>
            <w:tcW w:w="779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Generative design of mechanical parts</w:t>
            </w:r>
          </w:p>
        </w:tc>
      </w:tr>
      <w:tr w:rsidR="004763A1">
        <w:trPr>
          <w:trHeight w:val="270"/>
        </w:trPr>
        <w:tc>
          <w:tcPr>
            <w:tcW w:w="19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Context</w:t>
            </w:r>
          </w:p>
        </w:tc>
        <w:tc>
          <w:tcPr>
            <w:tcW w:w="779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Manufacturing</w:t>
            </w:r>
          </w:p>
        </w:tc>
      </w:tr>
      <w:tr w:rsidR="004763A1">
        <w:trPr>
          <w:trHeight w:val="270"/>
        </w:trPr>
        <w:tc>
          <w:tcPr>
            <w:tcW w:w="19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Application domain</w:t>
            </w:r>
          </w:p>
        </w:tc>
        <w:tc>
          <w:tcPr>
            <w:tcW w:w="779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On-premise systems</w:t>
            </w:r>
          </w:p>
        </w:tc>
      </w:tr>
      <w:tr w:rsidR="004763A1">
        <w:trPr>
          <w:trHeight w:val="270"/>
        </w:trPr>
        <w:tc>
          <w:tcPr>
            <w:tcW w:w="19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Status</w:t>
            </w:r>
          </w:p>
        </w:tc>
        <w:tc>
          <w:tcPr>
            <w:tcW w:w="779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In operation</w:t>
            </w:r>
          </w:p>
        </w:tc>
      </w:tr>
      <w:tr w:rsidR="004763A1">
        <w:trPr>
          <w:trHeight w:val="285"/>
        </w:trPr>
        <w:tc>
          <w:tcPr>
            <w:tcW w:w="195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Contributor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Name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Affiliation</w:t>
            </w:r>
          </w:p>
        </w:tc>
        <w:tc>
          <w:tcPr>
            <w:tcW w:w="436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Contact</w:t>
            </w:r>
          </w:p>
        </w:tc>
      </w:tr>
      <w:tr w:rsidR="004763A1">
        <w:trPr>
          <w:trHeight w:val="285"/>
        </w:trPr>
        <w:tc>
          <w:tcPr>
            <w:tcW w:w="195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436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70"/>
        </w:trPr>
        <w:tc>
          <w:tcPr>
            <w:tcW w:w="19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Scope</w:t>
            </w:r>
            <w:r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  <w:endnoteReference w:id="2"/>
            </w:r>
          </w:p>
        </w:tc>
        <w:tc>
          <w:tcPr>
            <w:tcW w:w="779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Help mechanical engineers design lighter, strong, </w:t>
            </w: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better parts</w:t>
            </w:r>
          </w:p>
        </w:tc>
      </w:tr>
      <w:tr w:rsidR="004763A1">
        <w:trPr>
          <w:trHeight w:val="270"/>
        </w:trPr>
        <w:tc>
          <w:tcPr>
            <w:tcW w:w="19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Objective(s)</w:t>
            </w:r>
          </w:p>
        </w:tc>
        <w:tc>
          <w:tcPr>
            <w:tcW w:w="779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Create optimized parts following precise mechanical constraint while permitting cost savings by reducing the amount of material necessary to achieve goals.</w:t>
            </w:r>
          </w:p>
        </w:tc>
      </w:tr>
      <w:tr w:rsidR="004763A1">
        <w:trPr>
          <w:trHeight w:val="855"/>
        </w:trPr>
        <w:tc>
          <w:tcPr>
            <w:tcW w:w="195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Narrative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Short description</w:t>
            </w: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br/>
              <w:t>(not more than 150 words)</w:t>
            </w:r>
          </w:p>
        </w:tc>
        <w:tc>
          <w:tcPr>
            <w:tcW w:w="605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From Wikipedia: </w:t>
            </w: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Generative design is an iterative design process that involves a program that will generate a certain number of outputs that meet certain constraints, and a designer that will fine tune the feasible region by changing minimal and maximal values of an inter</w:t>
            </w: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val in which a variable of the program meets the set of constraints, in order to reduce or augment the number of outputs to choose from.</w:t>
            </w: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ab/>
            </w:r>
          </w:p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ab/>
            </w: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ab/>
            </w:r>
          </w:p>
        </w:tc>
      </w:tr>
      <w:tr w:rsidR="004763A1">
        <w:trPr>
          <w:trHeight w:val="1365"/>
        </w:trPr>
        <w:tc>
          <w:tcPr>
            <w:tcW w:w="195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Complete</w:t>
            </w: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br/>
              <w:t>description</w:t>
            </w:r>
          </w:p>
        </w:tc>
        <w:tc>
          <w:tcPr>
            <w:tcW w:w="605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hyperlink r:id="rId8">
              <w:r>
                <w:rPr>
                  <w:rStyle w:val="InternetLink"/>
                  <w:rFonts w:ascii="Arial" w:eastAsia="MS PGothic" w:hAnsi="Arial" w:cs="Arial"/>
                  <w:color w:val="000000"/>
                  <w:lang w:val="en-US" w:eastAsia="ja-JP"/>
                </w:rPr>
                <w:t>https://en.wikipedia.org/wiki/Generative_design</w:t>
              </w:r>
            </w:hyperlink>
            <w:hyperlink>
              <w:r>
                <w:rPr>
                  <w:rFonts w:ascii="Arial" w:eastAsia="MS PGothic" w:hAnsi="Arial" w:cs="Arial"/>
                  <w:color w:val="000000"/>
                  <w:lang w:val="en-US" w:eastAsia="ja-JP"/>
                </w:rPr>
                <w:t xml:space="preserve"> </w:t>
              </w:r>
            </w:hyperlink>
          </w:p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:rsidR="004763A1" w:rsidRDefault="00E430C8">
            <w:pPr>
              <w:spacing w:after="0" w:line="240" w:lineRule="auto"/>
              <w:jc w:val="left"/>
              <w:rPr>
                <w:rStyle w:val="InternetLink"/>
                <w:rFonts w:ascii="Arial" w:eastAsia="MS PGothic" w:hAnsi="Arial" w:cs="Arial"/>
                <w:color w:val="000000"/>
                <w:lang w:val="en-US" w:eastAsia="ja-JP"/>
              </w:rPr>
            </w:pPr>
            <w:hyperlink r:id="rId9">
              <w:r>
                <w:rPr>
                  <w:rStyle w:val="InternetLink"/>
                  <w:rFonts w:ascii="Arial" w:eastAsia="MS PGothic" w:hAnsi="Arial" w:cs="Arial"/>
                  <w:color w:val="000000"/>
                  <w:lang w:val="en-US" w:eastAsia="ja-JP"/>
                </w:rPr>
                <w:t>https://www.autodesk.com/solutions/generative-design</w:t>
              </w:r>
            </w:hyperlink>
          </w:p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:rsidR="004763A1" w:rsidRDefault="00E430C8">
            <w:pPr>
              <w:spacing w:after="0" w:line="240" w:lineRule="auto"/>
              <w:jc w:val="left"/>
              <w:rPr>
                <w:rStyle w:val="InternetLink"/>
                <w:rFonts w:ascii="Arial" w:eastAsia="MS PGothic" w:hAnsi="Arial" w:cs="Arial"/>
                <w:color w:val="000000"/>
                <w:lang w:val="en-US" w:eastAsia="ja-JP"/>
              </w:rPr>
            </w:pPr>
            <w:hyperlink r:id="rId10">
              <w:r>
                <w:rPr>
                  <w:rStyle w:val="InternetLink"/>
                  <w:rFonts w:ascii="Arial" w:eastAsia="MS PGothic" w:hAnsi="Arial" w:cs="Arial"/>
                  <w:color w:val="000000"/>
                  <w:lang w:val="en-US" w:eastAsia="ja-JP"/>
                </w:rPr>
                <w:t>http://www.newequipment.com/research-and-development/what-generative-design-and-why-its-future-manufacturing</w:t>
              </w:r>
            </w:hyperlink>
          </w:p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4763A1">
        <w:trPr>
          <w:trHeight w:val="600"/>
        </w:trPr>
        <w:tc>
          <w:tcPr>
            <w:tcW w:w="195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Key performance ind</w:t>
            </w: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icators (KPIs)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ID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Name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Description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Reference to mentioned use case objectives</w:t>
            </w:r>
          </w:p>
        </w:tc>
      </w:tr>
      <w:tr w:rsidR="004763A1">
        <w:trPr>
          <w:trHeight w:val="285"/>
        </w:trPr>
        <w:tc>
          <w:tcPr>
            <w:tcW w:w="195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63A1" w:rsidRDefault="00E430C8">
            <w:pPr>
              <w:spacing w:after="0" w:line="240" w:lineRule="auto"/>
              <w:jc w:val="left"/>
            </w:pPr>
            <w: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63A1" w:rsidRDefault="00E430C8">
            <w:pPr>
              <w:spacing w:after="0" w:line="240" w:lineRule="auto"/>
              <w:jc w:val="left"/>
            </w:pPr>
            <w:r>
              <w:t>Weight reduction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63A1" w:rsidRDefault="00E430C8">
            <w:pPr>
              <w:spacing w:after="0" w:line="240" w:lineRule="auto"/>
              <w:jc w:val="left"/>
            </w:pPr>
            <w:r>
              <w:t>Is the resulting part lighter than original version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Use less material</w:t>
            </w:r>
          </w:p>
        </w:tc>
      </w:tr>
      <w:tr w:rsidR="004763A1">
        <w:trPr>
          <w:trHeight w:val="285"/>
        </w:trPr>
        <w:tc>
          <w:tcPr>
            <w:tcW w:w="195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63A1" w:rsidRDefault="00E430C8">
            <w:pPr>
              <w:spacing w:after="0" w:line="240" w:lineRule="auto"/>
              <w:jc w:val="left"/>
            </w:pPr>
            <w: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63A1" w:rsidRDefault="00E430C8">
            <w:pPr>
              <w:spacing w:after="0" w:line="240" w:lineRule="auto"/>
              <w:jc w:val="left"/>
            </w:pPr>
            <w:r>
              <w:t>Mechanical constraints metrics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63A1" w:rsidRDefault="00E430C8">
            <w:pPr>
              <w:spacing w:after="0" w:line="240" w:lineRule="auto"/>
              <w:jc w:val="left"/>
            </w:pPr>
            <w:r>
              <w:t>Various mechanical metrics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Obtain strong, better </w:t>
            </w: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parts</w:t>
            </w:r>
          </w:p>
        </w:tc>
      </w:tr>
      <w:tr w:rsidR="004763A1">
        <w:trPr>
          <w:trHeight w:val="285"/>
        </w:trPr>
        <w:tc>
          <w:tcPr>
            <w:tcW w:w="195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95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AI features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Task(s)</w:t>
            </w:r>
          </w:p>
        </w:tc>
        <w:tc>
          <w:tcPr>
            <w:tcW w:w="605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Optimization</w:t>
            </w:r>
          </w:p>
        </w:tc>
      </w:tr>
      <w:tr w:rsidR="004763A1">
        <w:trPr>
          <w:trHeight w:val="285"/>
        </w:trPr>
        <w:tc>
          <w:tcPr>
            <w:tcW w:w="195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Method(s)</w:t>
            </w:r>
            <w:r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  <w:endnoteReference w:id="3"/>
            </w:r>
          </w:p>
        </w:tc>
        <w:tc>
          <w:tcPr>
            <w:tcW w:w="605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763A1" w:rsidRDefault="00E430C8">
            <w:pPr>
              <w:pStyle w:val="CommentText"/>
            </w:pPr>
            <w:r>
              <w:t>Genetic algorithms, optimisation algorithms, generative adversarial networks</w:t>
            </w:r>
          </w:p>
        </w:tc>
      </w:tr>
      <w:tr w:rsidR="004763A1">
        <w:trPr>
          <w:trHeight w:val="285"/>
        </w:trPr>
        <w:tc>
          <w:tcPr>
            <w:tcW w:w="195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Hardware</w:t>
            </w:r>
            <w:r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  <w:endnoteReference w:id="4"/>
            </w:r>
          </w:p>
        </w:tc>
        <w:tc>
          <w:tcPr>
            <w:tcW w:w="605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763A1" w:rsidRDefault="00E430C8">
            <w:pPr>
              <w:pStyle w:val="CommentText"/>
            </w:pPr>
            <w:r>
              <w:t>CPU, GPU</w:t>
            </w:r>
          </w:p>
        </w:tc>
      </w:tr>
      <w:tr w:rsidR="004763A1">
        <w:trPr>
          <w:trHeight w:val="570"/>
        </w:trPr>
        <w:tc>
          <w:tcPr>
            <w:tcW w:w="195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Terms and concepts used</w:t>
            </w:r>
            <w:r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  <w:endnoteReference w:id="5"/>
            </w:r>
          </w:p>
        </w:tc>
        <w:tc>
          <w:tcPr>
            <w:tcW w:w="605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763A1" w:rsidRDefault="00E430C8">
            <w:pPr>
              <w:pStyle w:val="CommentText"/>
            </w:pPr>
            <w:r>
              <w:t>Design, generative adversarial network, genetic algorithm, mimicry</w:t>
            </w:r>
          </w:p>
        </w:tc>
      </w:tr>
      <w:tr w:rsidR="004763A1">
        <w:trPr>
          <w:trHeight w:val="540"/>
        </w:trPr>
        <w:tc>
          <w:tcPr>
            <w:tcW w:w="19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Challenges and issues</w:t>
            </w:r>
          </w:p>
        </w:tc>
        <w:tc>
          <w:tcPr>
            <w:tcW w:w="779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Challenges: Environment may be cluttered, occlusions of target might occur, objects may move around. Issues: For safety reasons, speed and force of robot need to be limited in assistive environment to avoid harm. Human intervention </w:t>
            </w: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can happen at any time.</w:t>
            </w:r>
          </w:p>
        </w:tc>
      </w:tr>
      <w:tr w:rsidR="004763A1">
        <w:trPr>
          <w:trHeight w:val="540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Societal </w:t>
            </w:r>
          </w:p>
          <w:p w:rsidR="004763A1" w:rsidRDefault="00E430C8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concerns</w:t>
            </w:r>
          </w:p>
        </w:tc>
        <w:tc>
          <w:tcPr>
            <w:tcW w:w="779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</w:tbl>
    <w:p w:rsidR="004763A1" w:rsidRDefault="004763A1">
      <w:pPr>
        <w:rPr>
          <w:lang w:eastAsia="ja-JP"/>
        </w:rPr>
      </w:pPr>
    </w:p>
    <w:p w:rsidR="004763A1" w:rsidRDefault="00E430C8">
      <w:pPr>
        <w:keepNext/>
        <w:pageBreakBefore/>
        <w:spacing w:after="120"/>
        <w:jc w:val="left"/>
        <w:rPr>
          <w:b/>
          <w:sz w:val="36"/>
          <w:lang w:eastAsia="ja-JP"/>
        </w:rPr>
      </w:pPr>
      <w:r>
        <w:rPr>
          <w:b/>
          <w:sz w:val="36"/>
          <w:lang w:eastAsia="ja-JP"/>
        </w:rPr>
        <w:lastRenderedPageBreak/>
        <w:t>Data (optional)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2829"/>
        <w:gridCol w:w="6946"/>
      </w:tblGrid>
      <w:tr w:rsidR="004763A1">
        <w:trPr>
          <w:trHeight w:val="270"/>
        </w:trPr>
        <w:tc>
          <w:tcPr>
            <w:tcW w:w="9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Data characteristics</w:t>
            </w:r>
          </w:p>
        </w:tc>
      </w:tr>
      <w:tr w:rsidR="004763A1">
        <w:trPr>
          <w:trHeight w:val="270"/>
        </w:trPr>
        <w:tc>
          <w:tcPr>
            <w:tcW w:w="2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Description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4763A1">
        <w:trPr>
          <w:trHeight w:val="270"/>
        </w:trPr>
        <w:tc>
          <w:tcPr>
            <w:tcW w:w="2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Source</w:t>
            </w:r>
            <w:r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  <w:endnoteReference w:id="6"/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4763A1">
        <w:trPr>
          <w:trHeight w:val="270"/>
        </w:trPr>
        <w:tc>
          <w:tcPr>
            <w:tcW w:w="2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Type</w:t>
            </w:r>
            <w:r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  <w:endnoteReference w:id="7"/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4763A1">
        <w:trPr>
          <w:trHeight w:val="270"/>
        </w:trPr>
        <w:tc>
          <w:tcPr>
            <w:tcW w:w="2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Volume (size)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4763A1">
        <w:trPr>
          <w:trHeight w:val="270"/>
        </w:trPr>
        <w:tc>
          <w:tcPr>
            <w:tcW w:w="2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Velocity (e.g. real time)</w:t>
            </w:r>
            <w:r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  <w:endnoteReference w:id="8"/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4763A1">
        <w:trPr>
          <w:trHeight w:val="270"/>
        </w:trPr>
        <w:tc>
          <w:tcPr>
            <w:tcW w:w="2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Variety (multiple datasets)</w:t>
            </w:r>
            <w:r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  <w:endnoteReference w:id="9"/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4763A1">
        <w:trPr>
          <w:trHeight w:val="270"/>
        </w:trPr>
        <w:tc>
          <w:tcPr>
            <w:tcW w:w="2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Variability </w:t>
            </w:r>
          </w:p>
          <w:p w:rsidR="004763A1" w:rsidRDefault="00E430C8">
            <w:pPr>
              <w:spacing w:after="0" w:line="240" w:lineRule="auto"/>
              <w:jc w:val="right"/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(rate of change)</w:t>
            </w:r>
            <w:r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  <w:endnoteReference w:id="10"/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4763A1">
        <w:trPr>
          <w:trHeight w:val="270"/>
        </w:trPr>
        <w:tc>
          <w:tcPr>
            <w:tcW w:w="2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Quality</w:t>
            </w:r>
            <w:r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  <w:endnoteReference w:id="11"/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</w:tbl>
    <w:p w:rsidR="004763A1" w:rsidRDefault="004763A1">
      <w:pPr>
        <w:rPr>
          <w:lang w:val="en-US" w:eastAsia="ja-JP"/>
        </w:rPr>
      </w:pPr>
    </w:p>
    <w:p w:rsidR="004763A1" w:rsidRDefault="004763A1">
      <w:pPr>
        <w:rPr>
          <w:lang w:val="en-US" w:eastAsia="ja-JP"/>
        </w:rPr>
      </w:pPr>
    </w:p>
    <w:p w:rsidR="004763A1" w:rsidRDefault="00E430C8">
      <w:pPr>
        <w:keepNext/>
        <w:pageBreakBefore/>
        <w:spacing w:after="120"/>
        <w:jc w:val="left"/>
        <w:rPr>
          <w:b/>
          <w:sz w:val="36"/>
          <w:lang w:eastAsia="ja-JP"/>
        </w:rPr>
      </w:pPr>
      <w:r>
        <w:rPr>
          <w:b/>
          <w:sz w:val="36"/>
          <w:lang w:eastAsia="ja-JP"/>
        </w:rPr>
        <w:lastRenderedPageBreak/>
        <w:t xml:space="preserve">Process scenario </w:t>
      </w:r>
      <w:r>
        <w:rPr>
          <w:b/>
          <w:sz w:val="36"/>
          <w:lang w:eastAsia="ja-JP"/>
        </w:rPr>
        <w:t>(optional)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1734"/>
        <w:gridCol w:w="2312"/>
        <w:gridCol w:w="1837"/>
        <w:gridCol w:w="1519"/>
        <w:gridCol w:w="1833"/>
      </w:tblGrid>
      <w:tr w:rsidR="004763A1">
        <w:trPr>
          <w:trHeight w:val="270"/>
        </w:trPr>
        <w:tc>
          <w:tcPr>
            <w:tcW w:w="97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Scenario conditions</w:t>
            </w:r>
          </w:p>
        </w:tc>
      </w:tr>
      <w:tr w:rsidR="004763A1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No.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Scenario name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Scenario description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Triggering event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Pre-condition</w:t>
            </w:r>
            <w:r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  <w:endnoteReference w:id="12"/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Post-condition</w:t>
            </w:r>
            <w:r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  <w:endnoteReference w:id="13"/>
            </w:r>
          </w:p>
        </w:tc>
      </w:tr>
      <w:tr w:rsidR="004763A1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</w:tbl>
    <w:p w:rsidR="004763A1" w:rsidRDefault="004763A1">
      <w:pPr>
        <w:rPr>
          <w:lang w:val="en-US" w:eastAsia="ja-JP"/>
        </w:rPr>
      </w:pPr>
    </w:p>
    <w:p w:rsidR="004763A1" w:rsidRDefault="00E430C8">
      <w:pPr>
        <w:keepNext/>
        <w:pageBreakBefore/>
        <w:spacing w:after="120"/>
        <w:jc w:val="left"/>
        <w:rPr>
          <w:b/>
          <w:sz w:val="36"/>
          <w:lang w:eastAsia="ja-JP"/>
        </w:rPr>
      </w:pPr>
      <w:r>
        <w:rPr>
          <w:b/>
          <w:sz w:val="36"/>
          <w:lang w:eastAsia="ja-JP"/>
        </w:rPr>
        <w:lastRenderedPageBreak/>
        <w:t>Training (optional)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1662"/>
        <w:gridCol w:w="1446"/>
        <w:gridCol w:w="2143"/>
        <w:gridCol w:w="956"/>
        <w:gridCol w:w="2132"/>
        <w:gridCol w:w="1460"/>
      </w:tblGrid>
      <w:tr w:rsidR="004763A1">
        <w:trPr>
          <w:trHeight w:val="285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Scenario name</w:t>
            </w:r>
          </w:p>
        </w:tc>
        <w:tc>
          <w:tcPr>
            <w:tcW w:w="8137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Training</w:t>
            </w:r>
          </w:p>
        </w:tc>
      </w:tr>
      <w:tr w:rsidR="004763A1">
        <w:trPr>
          <w:trHeight w:val="570"/>
        </w:trPr>
        <w:tc>
          <w:tcPr>
            <w:tcW w:w="16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Step No.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Event</w:t>
            </w:r>
            <w:r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  <w:endnoteReference w:id="14"/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Name of process/Activity</w:t>
            </w:r>
            <w:r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  <w:endnoteReference w:id="15"/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Primary actor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Description of process/activity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Requirement</w:t>
            </w:r>
          </w:p>
        </w:tc>
      </w:tr>
      <w:tr w:rsidR="004763A1">
        <w:trPr>
          <w:trHeight w:val="285"/>
        </w:trPr>
        <w:tc>
          <w:tcPr>
            <w:tcW w:w="16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</w:tr>
      <w:tr w:rsidR="004763A1">
        <w:trPr>
          <w:trHeight w:val="285"/>
        </w:trPr>
        <w:tc>
          <w:tcPr>
            <w:tcW w:w="3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Specification of training data</w:t>
            </w:r>
            <w:r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  <w:endnoteReference w:id="16"/>
            </w:r>
          </w:p>
        </w:tc>
        <w:tc>
          <w:tcPr>
            <w:tcW w:w="6691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</w:tbl>
    <w:p w:rsidR="004763A1" w:rsidRDefault="004763A1">
      <w:pPr>
        <w:rPr>
          <w:lang w:val="en-US" w:eastAsia="ja-JP"/>
        </w:rPr>
      </w:pPr>
    </w:p>
    <w:p w:rsidR="004763A1" w:rsidRDefault="00E430C8">
      <w:pPr>
        <w:keepNext/>
        <w:pageBreakBefore/>
        <w:spacing w:after="120"/>
        <w:jc w:val="left"/>
        <w:rPr>
          <w:b/>
          <w:sz w:val="36"/>
          <w:lang w:eastAsia="ja-JP"/>
        </w:rPr>
      </w:pPr>
      <w:r>
        <w:lastRenderedPageBreak/>
        <w:t xml:space="preserve"> </w:t>
      </w:r>
      <w:r>
        <w:rPr>
          <w:b/>
          <w:sz w:val="36"/>
          <w:lang w:eastAsia="ja-JP"/>
        </w:rPr>
        <w:t>Evaluation (optional)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1611"/>
        <w:gridCol w:w="1393"/>
        <w:gridCol w:w="1882"/>
        <w:gridCol w:w="1459"/>
        <w:gridCol w:w="1975"/>
        <w:gridCol w:w="1459"/>
      </w:tblGrid>
      <w:tr w:rsidR="004763A1">
        <w:trPr>
          <w:trHeight w:val="285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Scenario name</w:t>
            </w:r>
          </w:p>
        </w:tc>
        <w:tc>
          <w:tcPr>
            <w:tcW w:w="8168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Evaluation</w:t>
            </w:r>
          </w:p>
        </w:tc>
      </w:tr>
      <w:tr w:rsidR="004763A1">
        <w:trPr>
          <w:trHeight w:val="570"/>
        </w:trPr>
        <w:tc>
          <w:tcPr>
            <w:tcW w:w="16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Step No.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Event</w:t>
            </w:r>
            <w:r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  <w:endnoteReference w:id="17"/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Name of process/Activity</w:t>
            </w:r>
            <w:r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  <w:endnoteReference w:id="18"/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Primary actor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Description of process/activity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Requirement</w:t>
            </w:r>
          </w:p>
        </w:tc>
      </w:tr>
      <w:tr w:rsidR="004763A1">
        <w:trPr>
          <w:trHeight w:val="285"/>
        </w:trPr>
        <w:tc>
          <w:tcPr>
            <w:tcW w:w="16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</w:tr>
      <w:tr w:rsidR="004763A1">
        <w:trPr>
          <w:trHeight w:val="285"/>
        </w:trPr>
        <w:tc>
          <w:tcPr>
            <w:tcW w:w="3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Input of evaluation</w:t>
            </w:r>
            <w:r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  <w:endnoteReference w:id="19"/>
            </w:r>
          </w:p>
        </w:tc>
        <w:tc>
          <w:tcPr>
            <w:tcW w:w="6775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3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Output of evaluation</w:t>
            </w:r>
            <w:r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  <w:endnoteReference w:id="20"/>
            </w:r>
          </w:p>
        </w:tc>
        <w:tc>
          <w:tcPr>
            <w:tcW w:w="6775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</w:tbl>
    <w:p w:rsidR="004763A1" w:rsidRDefault="004763A1">
      <w:pPr>
        <w:rPr>
          <w:lang w:val="en-US" w:eastAsia="ja-JP"/>
        </w:rPr>
      </w:pPr>
    </w:p>
    <w:p w:rsidR="004763A1" w:rsidRDefault="00E430C8">
      <w:pPr>
        <w:keepNext/>
        <w:pageBreakBefore/>
        <w:spacing w:after="120"/>
        <w:jc w:val="left"/>
        <w:rPr>
          <w:b/>
          <w:sz w:val="36"/>
          <w:lang w:eastAsia="ja-JP"/>
        </w:rPr>
      </w:pPr>
      <w:r>
        <w:rPr>
          <w:b/>
          <w:sz w:val="36"/>
          <w:lang w:eastAsia="ja-JP"/>
        </w:rPr>
        <w:lastRenderedPageBreak/>
        <w:t>Execution (optional)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1611"/>
        <w:gridCol w:w="1393"/>
        <w:gridCol w:w="1882"/>
        <w:gridCol w:w="1459"/>
        <w:gridCol w:w="1975"/>
        <w:gridCol w:w="1459"/>
      </w:tblGrid>
      <w:tr w:rsidR="004763A1">
        <w:trPr>
          <w:trHeight w:val="285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Scenario name</w:t>
            </w:r>
          </w:p>
        </w:tc>
        <w:tc>
          <w:tcPr>
            <w:tcW w:w="8168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Execution</w:t>
            </w:r>
          </w:p>
        </w:tc>
      </w:tr>
      <w:tr w:rsidR="004763A1">
        <w:trPr>
          <w:trHeight w:val="570"/>
        </w:trPr>
        <w:tc>
          <w:tcPr>
            <w:tcW w:w="16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Step No.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Event</w:t>
            </w:r>
            <w:r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  <w:endnoteReference w:id="21"/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Name of process/Activity</w:t>
            </w:r>
            <w:r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  <w:endnoteReference w:id="22"/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Primary actor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Description of process/activity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Requirement</w:t>
            </w:r>
          </w:p>
        </w:tc>
      </w:tr>
      <w:tr w:rsidR="004763A1">
        <w:trPr>
          <w:trHeight w:val="285"/>
        </w:trPr>
        <w:tc>
          <w:tcPr>
            <w:tcW w:w="16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</w:tr>
      <w:tr w:rsidR="004763A1">
        <w:trPr>
          <w:trHeight w:val="285"/>
        </w:trPr>
        <w:tc>
          <w:tcPr>
            <w:tcW w:w="3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Input of Execution</w:t>
            </w:r>
            <w:r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  <w:endnoteReference w:id="23"/>
            </w:r>
          </w:p>
        </w:tc>
        <w:tc>
          <w:tcPr>
            <w:tcW w:w="6775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3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Output of Execution</w:t>
            </w:r>
            <w:r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  <w:endnoteReference w:id="24"/>
            </w:r>
          </w:p>
        </w:tc>
        <w:tc>
          <w:tcPr>
            <w:tcW w:w="6775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</w:tbl>
    <w:p w:rsidR="004763A1" w:rsidRDefault="004763A1">
      <w:pPr>
        <w:rPr>
          <w:lang w:val="en-US" w:eastAsia="ja-JP"/>
        </w:rPr>
      </w:pPr>
    </w:p>
    <w:p w:rsidR="004763A1" w:rsidRDefault="00E430C8">
      <w:pPr>
        <w:keepNext/>
        <w:pageBreakBefore/>
        <w:spacing w:after="120"/>
        <w:jc w:val="left"/>
        <w:rPr>
          <w:b/>
          <w:sz w:val="36"/>
          <w:lang w:eastAsia="ja-JP"/>
        </w:rPr>
      </w:pPr>
      <w:r>
        <w:rPr>
          <w:b/>
          <w:sz w:val="36"/>
          <w:lang w:eastAsia="ja-JP"/>
        </w:rPr>
        <w:lastRenderedPageBreak/>
        <w:t>Retraining (optional)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1681"/>
        <w:gridCol w:w="1460"/>
        <w:gridCol w:w="2127"/>
        <w:gridCol w:w="1114"/>
        <w:gridCol w:w="1702"/>
        <w:gridCol w:w="1656"/>
      </w:tblGrid>
      <w:tr w:rsidR="004763A1">
        <w:trPr>
          <w:trHeight w:val="285"/>
        </w:trPr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Scenario name</w:t>
            </w:r>
          </w:p>
        </w:tc>
        <w:tc>
          <w:tcPr>
            <w:tcW w:w="8058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Retraining</w:t>
            </w:r>
          </w:p>
        </w:tc>
      </w:tr>
      <w:tr w:rsidR="004763A1">
        <w:trPr>
          <w:trHeight w:val="855"/>
        </w:trPr>
        <w:tc>
          <w:tcPr>
            <w:tcW w:w="16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Step No.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Event</w:t>
            </w:r>
            <w:r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  <w:endnoteReference w:id="25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Name </w:t>
            </w: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of process/Activity</w:t>
            </w:r>
            <w:r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  <w:endnoteReference w:id="26"/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Primary actor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Description of process/activity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Requirement</w:t>
            </w:r>
          </w:p>
        </w:tc>
      </w:tr>
      <w:tr w:rsidR="004763A1">
        <w:trPr>
          <w:trHeight w:val="285"/>
        </w:trPr>
        <w:tc>
          <w:tcPr>
            <w:tcW w:w="16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3A1" w:rsidRDefault="004763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</w:tr>
      <w:tr w:rsidR="004763A1">
        <w:trPr>
          <w:trHeight w:val="285"/>
        </w:trPr>
        <w:tc>
          <w:tcPr>
            <w:tcW w:w="3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right"/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Specification of retraining data</w:t>
            </w:r>
            <w:r>
              <w:rPr>
                <w:rStyle w:val="EndnoteAnchor"/>
                <w:rFonts w:ascii="Arial" w:eastAsia="MS PGothic" w:hAnsi="Arial" w:cs="Arial"/>
                <w:color w:val="000000"/>
                <w:lang w:val="en-US" w:eastAsia="ja-JP"/>
              </w:rPr>
              <w:endnoteReference w:id="27"/>
            </w:r>
          </w:p>
        </w:tc>
        <w:tc>
          <w:tcPr>
            <w:tcW w:w="6598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</w:tbl>
    <w:p w:rsidR="004763A1" w:rsidRDefault="004763A1">
      <w:pPr>
        <w:rPr>
          <w:lang w:val="en-US" w:eastAsia="ja-JP"/>
        </w:rPr>
      </w:pPr>
    </w:p>
    <w:p w:rsidR="004763A1" w:rsidRDefault="00E430C8">
      <w:pPr>
        <w:keepNext/>
        <w:pageBreakBefore/>
        <w:spacing w:after="120"/>
        <w:jc w:val="left"/>
        <w:rPr>
          <w:b/>
          <w:sz w:val="36"/>
          <w:lang w:eastAsia="ja-JP"/>
        </w:rPr>
      </w:pPr>
      <w:r>
        <w:rPr>
          <w:b/>
          <w:sz w:val="36"/>
          <w:lang w:eastAsia="ja-JP"/>
        </w:rPr>
        <w:lastRenderedPageBreak/>
        <w:t>References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879"/>
        <w:gridCol w:w="1213"/>
        <w:gridCol w:w="1243"/>
        <w:gridCol w:w="1459"/>
        <w:gridCol w:w="2424"/>
        <w:gridCol w:w="1961"/>
      </w:tblGrid>
      <w:tr w:rsidR="004763A1">
        <w:trPr>
          <w:trHeight w:val="285"/>
        </w:trPr>
        <w:tc>
          <w:tcPr>
            <w:tcW w:w="97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References</w:t>
            </w:r>
          </w:p>
        </w:tc>
      </w:tr>
      <w:tr w:rsidR="004763A1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No.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Type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Reference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Status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Impact on use case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Originator/organization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Link</w:t>
            </w:r>
          </w:p>
        </w:tc>
      </w:tr>
      <w:tr w:rsidR="004763A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763A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63A1" w:rsidRDefault="00E430C8">
            <w:pPr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</w:tbl>
    <w:p w:rsidR="004763A1" w:rsidRDefault="004763A1">
      <w:pPr>
        <w:rPr>
          <w:lang w:val="en-US" w:eastAsia="ja-JP"/>
        </w:rPr>
      </w:pPr>
    </w:p>
    <w:p w:rsidR="004763A1" w:rsidRDefault="00E430C8">
      <w:pPr>
        <w:keepNext/>
        <w:pageBreakBefore/>
        <w:spacing w:after="120"/>
        <w:jc w:val="left"/>
        <w:rPr>
          <w:b/>
          <w:sz w:val="36"/>
          <w:lang w:eastAsia="ja-JP"/>
        </w:rPr>
      </w:pPr>
      <w:r>
        <w:rPr>
          <w:b/>
          <w:sz w:val="36"/>
          <w:lang w:eastAsia="ja-JP"/>
        </w:rPr>
        <w:lastRenderedPageBreak/>
        <w:t>Footnote</w:t>
      </w:r>
    </w:p>
    <w:sectPr w:rsidR="004763A1">
      <w:footerReference w:type="even" r:id="rId11"/>
      <w:footerReference w:type="default" r:id="rId12"/>
      <w:endnotePr>
        <w:numFmt w:val="decimal"/>
      </w:endnotePr>
      <w:type w:val="oddPage"/>
      <w:pgSz w:w="11906" w:h="16838"/>
      <w:pgMar w:top="794" w:right="1077" w:bottom="567" w:left="1077" w:header="0" w:footer="284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A1" w:rsidRDefault="00E430C8">
      <w:r>
        <w:separator/>
      </w:r>
    </w:p>
  </w:endnote>
  <w:endnote w:type="continuationSeparator" w:id="0">
    <w:p w:rsidR="004763A1" w:rsidRDefault="00E430C8">
      <w:r>
        <w:continuationSeparator/>
      </w:r>
    </w:p>
  </w:endnote>
  <w:endnote w:id="1">
    <w:p w:rsidR="004763A1" w:rsidRDefault="00E430C8">
      <w:pPr>
        <w:pStyle w:val="Endnote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Leave this cell blank.</w:t>
      </w:r>
    </w:p>
  </w:endnote>
  <w:endnote w:id="2">
    <w:p w:rsidR="004763A1" w:rsidRDefault="00E430C8">
      <w:pPr>
        <w:pStyle w:val="Endnote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The scope defines the limits of the use case.</w:t>
      </w:r>
    </w:p>
  </w:endnote>
  <w:endnote w:id="3">
    <w:p w:rsidR="004763A1" w:rsidRDefault="00E430C8">
      <w:pPr>
        <w:pStyle w:val="Endnote"/>
        <w:rPr>
          <w:lang w:eastAsia="ja-JP"/>
        </w:rPr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AI method(s)/framework(s) used</w:t>
      </w:r>
      <w:r>
        <w:rPr>
          <w:lang w:eastAsia="ja-JP"/>
        </w:rPr>
        <w:t>.</w:t>
      </w:r>
    </w:p>
  </w:endnote>
  <w:endnote w:id="4">
    <w:p w:rsidR="004763A1" w:rsidRDefault="00E430C8">
      <w:pPr>
        <w:pStyle w:val="Endnote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Hardware system used.</w:t>
      </w:r>
    </w:p>
  </w:endnote>
  <w:endnote w:id="5">
    <w:p w:rsidR="004763A1" w:rsidRDefault="00E430C8">
      <w:pPr>
        <w:pStyle w:val="Endnote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Terms and concepts listed here can be used to extend the work of WG 1 (AW</w:t>
      </w:r>
      <w:r>
        <w:t>I 22989 and AWI 23053) as necessary.</w:t>
      </w:r>
    </w:p>
  </w:endnote>
  <w:endnote w:id="6">
    <w:p w:rsidR="004763A1" w:rsidRDefault="00E430C8">
      <w:pPr>
        <w:pStyle w:val="Endnote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Origin of data, which could be from instruments, IoT, web, surveys, commercial activity, or from simulations.</w:t>
      </w:r>
    </w:p>
  </w:endnote>
  <w:endnote w:id="7">
    <w:p w:rsidR="004763A1" w:rsidRDefault="00E430C8">
      <w:pPr>
        <w:pStyle w:val="Endnote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Structured/unstructured Images, voices, text, gene sequences, and numerical. Composite: time-series, gr</w:t>
      </w:r>
      <w:r>
        <w:t>aph-structured</w:t>
      </w:r>
    </w:p>
  </w:endnote>
  <w:endnote w:id="8">
    <w:p w:rsidR="004763A1" w:rsidRDefault="00E430C8">
      <w:pPr>
        <w:pStyle w:val="Endnote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The rate of flow at which the data is created, stored, analysed, or visualized.</w:t>
      </w:r>
    </w:p>
  </w:endnote>
  <w:endnote w:id="9">
    <w:p w:rsidR="004763A1" w:rsidRDefault="00E430C8">
      <w:pPr>
        <w:pStyle w:val="Endnote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Data from a number of domains and a number of data types. The wider range of data formats, logical models, timescales, and semantics complicates the integr</w:t>
      </w:r>
      <w:r>
        <w:t>ation of the variety of data.</w:t>
      </w:r>
    </w:p>
  </w:endnote>
  <w:endnote w:id="10">
    <w:p w:rsidR="004763A1" w:rsidRDefault="00E430C8">
      <w:pPr>
        <w:pStyle w:val="Endnote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Changes in data rate, format/structure, semantics, and/or quality.</w:t>
      </w:r>
    </w:p>
  </w:endnote>
  <w:endnote w:id="11">
    <w:p w:rsidR="004763A1" w:rsidRDefault="00E430C8">
      <w:pPr>
        <w:pStyle w:val="Endnote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Completeness and accuracy of the data with respect to semantic content as well as syntactical of the data (such as presence of missing fields or incorrec</w:t>
      </w:r>
      <w:r>
        <w:t>t values)</w:t>
      </w:r>
    </w:p>
  </w:endnote>
  <w:endnote w:id="12">
    <w:p w:rsidR="004763A1" w:rsidRDefault="00E430C8">
      <w:pPr>
        <w:pStyle w:val="Endnote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Describe which condition(s) should have been met before this scenario happens.</w:t>
      </w:r>
    </w:p>
  </w:endnote>
  <w:endnote w:id="13">
    <w:p w:rsidR="004763A1" w:rsidRDefault="00E430C8">
      <w:pPr>
        <w:pStyle w:val="Endnote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Describe which condition(s) should prevail after this scenario happens.  The post-condition may also define "success" or "failure" conditions.</w:t>
      </w:r>
    </w:p>
  </w:endnote>
  <w:endnote w:id="14">
    <w:p w:rsidR="004763A1" w:rsidRDefault="00E430C8">
      <w:pPr>
        <w:pStyle w:val="Endnote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The event that </w:t>
      </w:r>
      <w:r>
        <w:t>triggers the step. This might be completion of the previous event.</w:t>
      </w:r>
    </w:p>
  </w:endnote>
  <w:endnote w:id="15">
    <w:p w:rsidR="004763A1" w:rsidRDefault="00E430C8">
      <w:pPr>
        <w:pStyle w:val="Endnote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Action verbs should be used when naming activity.</w:t>
      </w:r>
    </w:p>
  </w:endnote>
  <w:endnote w:id="16">
    <w:p w:rsidR="004763A1" w:rsidRDefault="00E430C8">
      <w:pPr>
        <w:pStyle w:val="Endnote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Training data can be further specified.</w:t>
      </w:r>
    </w:p>
  </w:endnote>
  <w:endnote w:id="17">
    <w:p w:rsidR="004763A1" w:rsidRDefault="00E430C8">
      <w:pPr>
        <w:pStyle w:val="Endnote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The event that triggers the step. This might be completion of the previous event.</w:t>
      </w:r>
    </w:p>
  </w:endnote>
  <w:endnote w:id="18">
    <w:p w:rsidR="004763A1" w:rsidRDefault="00E430C8">
      <w:pPr>
        <w:pStyle w:val="Endnote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</w:t>
      </w:r>
      <w:r>
        <w:t>Action verbs should be used when naming activity.</w:t>
      </w:r>
    </w:p>
  </w:endnote>
  <w:endnote w:id="19">
    <w:p w:rsidR="004763A1" w:rsidRDefault="00E430C8">
      <w:pPr>
        <w:pStyle w:val="Endnote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Specify input of evaluation.</w:t>
      </w:r>
    </w:p>
  </w:endnote>
  <w:endnote w:id="20">
    <w:p w:rsidR="004763A1" w:rsidRDefault="00E430C8">
      <w:pPr>
        <w:pStyle w:val="Endnote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Specify output of evaluation.</w:t>
      </w:r>
    </w:p>
  </w:endnote>
  <w:endnote w:id="21">
    <w:p w:rsidR="004763A1" w:rsidRDefault="00E430C8">
      <w:pPr>
        <w:pStyle w:val="Endnote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The event that triggers the step. This might be completion of the previous event.</w:t>
      </w:r>
    </w:p>
  </w:endnote>
  <w:endnote w:id="22">
    <w:p w:rsidR="004763A1" w:rsidRDefault="00E430C8">
      <w:pPr>
        <w:pStyle w:val="Endnote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Action verbs should be used when naming activity.</w:t>
      </w:r>
    </w:p>
  </w:endnote>
  <w:endnote w:id="23">
    <w:p w:rsidR="004763A1" w:rsidRDefault="00E430C8">
      <w:pPr>
        <w:pStyle w:val="Endnote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</w:t>
      </w:r>
      <w:r>
        <w:t>Specify input of evaluation.</w:t>
      </w:r>
    </w:p>
  </w:endnote>
  <w:endnote w:id="24">
    <w:p w:rsidR="004763A1" w:rsidRDefault="00E430C8">
      <w:pPr>
        <w:pStyle w:val="Endnote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Specify output of evaluation.</w:t>
      </w:r>
    </w:p>
  </w:endnote>
  <w:endnote w:id="25">
    <w:p w:rsidR="004763A1" w:rsidRDefault="00E430C8">
      <w:pPr>
        <w:pStyle w:val="Endnote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The event that triggers the step. This might be completion of the previous event.</w:t>
      </w:r>
    </w:p>
  </w:endnote>
  <w:endnote w:id="26">
    <w:p w:rsidR="004763A1" w:rsidRDefault="00E430C8">
      <w:pPr>
        <w:pStyle w:val="Endnote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Action verbs should be used when naming activity.</w:t>
      </w:r>
    </w:p>
  </w:endnote>
  <w:endnote w:id="27">
    <w:p w:rsidR="004763A1" w:rsidRDefault="00E430C8">
      <w:pPr>
        <w:pStyle w:val="Endnote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Retraining data can be further specified.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A1" w:rsidRDefault="00E430C8">
    <w:pPr>
      <w:pStyle w:val="Footer"/>
      <w:spacing w:before="240" w:line="240" w:lineRule="exact"/>
      <w:rPr>
        <w:sz w:val="20"/>
      </w:rPr>
    </w:pPr>
    <w:r>
      <w:rPr>
        <w:b/>
        <w:sz w:val="20"/>
      </w:rPr>
      <w:fldChar w:fldCharType="begin"/>
    </w:r>
    <w:r>
      <w:instrText>PAGE</w:instrText>
    </w:r>
    <w:r>
      <w:fldChar w:fldCharType="separate"/>
    </w:r>
    <w:r>
      <w:rPr>
        <w:noProof/>
      </w:rPr>
      <w:t>10</w:t>
    </w:r>
    <w:r>
      <w:fldChar w:fldCharType="end"/>
    </w:r>
    <w:r>
      <w:rPr>
        <w:sz w:val="20"/>
      </w:rPr>
      <w:t>© ISO #### – All rights reserved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A1" w:rsidRDefault="00E430C8">
    <w:pPr>
      <w:pStyle w:val="Footer"/>
      <w:spacing w:line="240" w:lineRule="atLeast"/>
      <w:rPr>
        <w:b/>
        <w:sz w:val="20"/>
      </w:rPr>
    </w:pPr>
    <w:r>
      <w:rPr>
        <w:sz w:val="20"/>
      </w:rPr>
      <w:t xml:space="preserve">© </w:t>
    </w:r>
    <w:r>
      <w:rPr>
        <w:sz w:val="20"/>
      </w:rPr>
      <w:t>ISO #### – All rights reserved</w:t>
    </w:r>
    <w:r>
      <w:rPr>
        <w:sz w:val="20"/>
      </w:rPr>
      <w:tab/>
    </w:r>
    <w:r>
      <w:rPr>
        <w:b/>
        <w:sz w:val="20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30C8">
      <w:pPr>
        <w:spacing w:after="0" w:line="240" w:lineRule="auto"/>
      </w:pPr>
      <w:r>
        <w:separator/>
      </w:r>
    </w:p>
  </w:footnote>
  <w:footnote w:type="continuationSeparator" w:id="0">
    <w:p w:rsidR="00000000" w:rsidRDefault="00E43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A7F6E"/>
    <w:multiLevelType w:val="multilevel"/>
    <w:tmpl w:val="06007B6E"/>
    <w:lvl w:ilvl="0">
      <w:start w:val="1"/>
      <w:numFmt w:val="upperLetter"/>
      <w:pStyle w:val="a2"/>
      <w:suff w:val="nothing"/>
      <w:lvlText w:val="Annex %1"/>
      <w:lvlJc w:val="left"/>
      <w:pPr>
        <w:ind w:left="0" w:firstLine="0"/>
      </w:pPr>
      <w:rPr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Figure %1.%2.%3.%4.%5.%6.%7 —"/>
      <w:lvlJc w:val="left"/>
      <w:pPr>
        <w:ind w:left="0" w:firstLine="0"/>
      </w:pPr>
    </w:lvl>
    <w:lvl w:ilvl="7">
      <w:start w:val="1"/>
      <w:numFmt w:val="decimal"/>
      <w:suff w:val="space"/>
      <w:lvlText w:val="Table %1.%2.%3.%4.%5.%6.%7.%8 —"/>
      <w:lvlJc w:val="left"/>
      <w:pPr>
        <w:ind w:left="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</w:lvl>
  </w:abstractNum>
  <w:abstractNum w:abstractNumId="1" w15:restartNumberingAfterBreak="0">
    <w:nsid w:val="5B547E86"/>
    <w:multiLevelType w:val="multilevel"/>
    <w:tmpl w:val="4E14B250"/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76" w:hanging="576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b/>
        <w:i w:val="0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96325F"/>
    <w:multiLevelType w:val="multilevel"/>
    <w:tmpl w:val="695ECAFA"/>
    <w:lvl w:ilvl="0">
      <w:start w:val="1"/>
      <w:numFmt w:val="decimal"/>
      <w:pStyle w:val="Heading1"/>
      <w:lvlText w:val="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1080" w:hanging="360"/>
      </w:pPr>
      <w:rPr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1440" w:hanging="36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1800" w:hanging="360"/>
      </w:pPr>
      <w:rPr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2160" w:hanging="360"/>
      </w:pPr>
      <w:rPr>
        <w:b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2520" w:hanging="36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A1"/>
    <w:rsid w:val="004763A1"/>
    <w:rsid w:val="00E4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76A6D-9C4C-4246-AFEE-4FC0BCC3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Droid Sans Fallback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3A"/>
    <w:pPr>
      <w:tabs>
        <w:tab w:val="left" w:pos="403"/>
      </w:tabs>
      <w:suppressAutoHyphens/>
      <w:spacing w:after="240" w:line="240" w:lineRule="atLeast"/>
      <w:jc w:val="both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1B51CD"/>
    <w:pPr>
      <w:keepNext/>
      <w:numPr>
        <w:numId w:val="1"/>
      </w:numPr>
      <w:tabs>
        <w:tab w:val="clear" w:pos="403"/>
        <w:tab w:val="left" w:pos="400"/>
        <w:tab w:val="left" w:pos="560"/>
      </w:tabs>
      <w:spacing w:before="270" w:line="270" w:lineRule="atLeast"/>
      <w:ind w:left="0" w:firstLine="0"/>
      <w:jc w:val="left"/>
      <w:outlineLvl w:val="0"/>
    </w:pPr>
    <w:rPr>
      <w:rFonts w:eastAsia="MS Mincho"/>
      <w:b/>
      <w:sz w:val="26"/>
      <w:lang w:eastAsia="ja-JP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1B51CD"/>
    <w:pPr>
      <w:numPr>
        <w:ilvl w:val="1"/>
      </w:numPr>
      <w:tabs>
        <w:tab w:val="clear" w:pos="560"/>
        <w:tab w:val="left" w:pos="540"/>
        <w:tab w:val="left" w:pos="700"/>
      </w:tabs>
      <w:spacing w:before="60" w:line="250" w:lineRule="atLeast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3"/>
    <w:qFormat/>
    <w:rsid w:val="001B51CD"/>
    <w:pPr>
      <w:numPr>
        <w:ilvl w:val="2"/>
      </w:numPr>
      <w:tabs>
        <w:tab w:val="left" w:pos="880"/>
      </w:tabs>
      <w:spacing w:before="60" w:line="240" w:lineRule="atLeast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uiPriority w:val="4"/>
    <w:qFormat/>
    <w:rsid w:val="00F828CA"/>
    <w:pPr>
      <w:numPr>
        <w:ilvl w:val="3"/>
      </w:numPr>
      <w:tabs>
        <w:tab w:val="left" w:pos="1021"/>
        <w:tab w:val="left" w:pos="1140"/>
        <w:tab w:val="left" w:pos="1360"/>
      </w:tabs>
      <w:outlineLvl w:val="3"/>
    </w:pPr>
  </w:style>
  <w:style w:type="paragraph" w:styleId="Heading5">
    <w:name w:val="heading 5"/>
    <w:basedOn w:val="Heading4"/>
    <w:next w:val="Normal"/>
    <w:link w:val="Heading5Char"/>
    <w:uiPriority w:val="5"/>
    <w:qFormat/>
    <w:rsid w:val="001B51CD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6"/>
    <w:qFormat/>
    <w:rsid w:val="001B51CD"/>
    <w:pPr>
      <w:numPr>
        <w:ilvl w:val="5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1B51CD"/>
    <w:rPr>
      <w:rFonts w:ascii="Cambria" w:eastAsia="MS Mincho" w:hAnsi="Cambria"/>
      <w:b/>
      <w:sz w:val="26"/>
      <w:lang w:val="en-GB" w:eastAsia="ja-JP"/>
    </w:rPr>
  </w:style>
  <w:style w:type="character" w:customStyle="1" w:styleId="Heading2Char">
    <w:name w:val="Heading 2 Char"/>
    <w:link w:val="Heading2"/>
    <w:uiPriority w:val="2"/>
    <w:rsid w:val="001B51CD"/>
    <w:rPr>
      <w:rFonts w:ascii="Cambria" w:eastAsia="MS Mincho" w:hAnsi="Cambria"/>
      <w:b/>
      <w:sz w:val="24"/>
      <w:lang w:val="en-GB" w:eastAsia="ja-JP"/>
    </w:rPr>
  </w:style>
  <w:style w:type="character" w:customStyle="1" w:styleId="Heading3Char">
    <w:name w:val="Heading 3 Char"/>
    <w:link w:val="Heading3"/>
    <w:uiPriority w:val="3"/>
    <w:rsid w:val="001B51CD"/>
    <w:rPr>
      <w:rFonts w:ascii="Cambria" w:eastAsia="MS Mincho" w:hAnsi="Cambria"/>
      <w:b/>
      <w:sz w:val="22"/>
      <w:lang w:val="en-GB" w:eastAsia="ja-JP"/>
    </w:rPr>
  </w:style>
  <w:style w:type="character" w:customStyle="1" w:styleId="Heading4Char">
    <w:name w:val="Heading 4 Char"/>
    <w:link w:val="Heading4"/>
    <w:uiPriority w:val="4"/>
    <w:rsid w:val="00F828CA"/>
    <w:rPr>
      <w:rFonts w:ascii="Cambria" w:eastAsia="MS Mincho" w:hAnsi="Cambria"/>
      <w:b/>
      <w:sz w:val="22"/>
      <w:lang w:val="en-GB" w:eastAsia="ja-JP"/>
    </w:rPr>
  </w:style>
  <w:style w:type="character" w:customStyle="1" w:styleId="Heading5Char">
    <w:name w:val="Heading 5 Char"/>
    <w:link w:val="Heading5"/>
    <w:uiPriority w:val="5"/>
    <w:rsid w:val="001B51CD"/>
    <w:rPr>
      <w:rFonts w:ascii="Cambria" w:eastAsia="MS Mincho" w:hAnsi="Cambria"/>
      <w:b/>
      <w:sz w:val="22"/>
      <w:lang w:val="en-GB" w:eastAsia="ja-JP"/>
    </w:rPr>
  </w:style>
  <w:style w:type="character" w:customStyle="1" w:styleId="Heading6Char">
    <w:name w:val="Heading 6 Char"/>
    <w:link w:val="Heading6"/>
    <w:uiPriority w:val="6"/>
    <w:rsid w:val="001B51CD"/>
    <w:rPr>
      <w:rFonts w:ascii="Cambria" w:eastAsia="MS Mincho" w:hAnsi="Cambria"/>
      <w:b/>
      <w:sz w:val="22"/>
      <w:lang w:val="en-GB" w:eastAsia="ja-JP"/>
    </w:rPr>
  </w:style>
  <w:style w:type="character" w:customStyle="1" w:styleId="FooterChar">
    <w:name w:val="Footer Char"/>
    <w:link w:val="Footer"/>
    <w:uiPriority w:val="99"/>
    <w:semiHidden/>
    <w:rsid w:val="00526284"/>
    <w:rPr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semiHidden/>
    <w:rsid w:val="00526284"/>
    <w:rPr>
      <w:b/>
      <w:sz w:val="22"/>
      <w:szCs w:val="22"/>
      <w:lang w:val="en-GB"/>
    </w:rPr>
  </w:style>
  <w:style w:type="character" w:customStyle="1" w:styleId="InternetLink">
    <w:name w:val="Internet Link"/>
    <w:uiPriority w:val="99"/>
    <w:rsid w:val="001A33D0"/>
    <w:rPr>
      <w:color w:val="0000FF"/>
      <w:u w:val="single"/>
      <w:lang w:val="fr-FR"/>
    </w:rPr>
  </w:style>
  <w:style w:type="character" w:customStyle="1" w:styleId="BodyTextChar">
    <w:name w:val="Body Text Char"/>
    <w:link w:val="TextBody"/>
    <w:uiPriority w:val="99"/>
    <w:semiHidden/>
    <w:rsid w:val="0054733A"/>
    <w:rPr>
      <w:rFonts w:eastAsia="Times New Roman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610D56"/>
    <w:rPr>
      <w:color w:val="808080"/>
    </w:rPr>
  </w:style>
  <w:style w:type="character" w:customStyle="1" w:styleId="ForewordTextChar">
    <w:name w:val="Foreword Text Char"/>
    <w:link w:val="ForewordText"/>
    <w:locked/>
    <w:rsid w:val="00BC394B"/>
    <w:rPr>
      <w:sz w:val="22"/>
      <w:szCs w:val="22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3F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81ACE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5A0E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A0E"/>
    <w:rPr>
      <w:sz w:val="22"/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A0E"/>
    <w:rPr>
      <w:b/>
      <w:bCs/>
      <w:sz w:val="22"/>
      <w:szCs w:val="22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0611"/>
    <w:rPr>
      <w:sz w:val="22"/>
      <w:szCs w:val="22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20611"/>
    <w:rPr>
      <w:vertAlign w:val="superscript"/>
    </w:rPr>
  </w:style>
  <w:style w:type="character" w:customStyle="1" w:styleId="ListLabel1">
    <w:name w:val="ListLabel 1"/>
    <w:rPr>
      <w:rFonts w:cs="Times New Roman"/>
      <w:b/>
      <w:i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  <w:i w:val="0"/>
      <w:sz w:val="28"/>
      <w:szCs w:val="28"/>
    </w:rPr>
  </w:style>
  <w:style w:type="character" w:customStyle="1" w:styleId="EndnoteCharacters">
    <w:name w:val="Endnote Characters"/>
  </w:style>
  <w:style w:type="character" w:customStyle="1" w:styleId="EndnoteAnchor">
    <w:name w:val="Endnote Anchor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FootnoteCharacters">
    <w:name w:val="Footnote Character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uiPriority w:val="99"/>
    <w:semiHidden/>
    <w:rsid w:val="00314414"/>
    <w:pPr>
      <w:spacing w:after="120" w:line="288" w:lineRule="auto"/>
    </w:pPr>
    <w:rPr>
      <w:rFonts w:eastAsia="Times New Roman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a2">
    <w:name w:val="a2"/>
    <w:basedOn w:val="Normal"/>
    <w:next w:val="Normal"/>
    <w:uiPriority w:val="11"/>
    <w:rsid w:val="0054733A"/>
    <w:pPr>
      <w:keepNext/>
      <w:numPr>
        <w:numId w:val="2"/>
      </w:numPr>
      <w:tabs>
        <w:tab w:val="left" w:pos="567"/>
        <w:tab w:val="left" w:pos="720"/>
      </w:tabs>
      <w:spacing w:before="270" w:line="270" w:lineRule="atLeast"/>
      <w:jc w:val="left"/>
      <w:outlineLvl w:val="0"/>
    </w:pPr>
    <w:rPr>
      <w:rFonts w:eastAsia="MS Mincho"/>
      <w:b/>
      <w:sz w:val="26"/>
      <w:lang w:eastAsia="ja-JP"/>
    </w:rPr>
  </w:style>
  <w:style w:type="paragraph" w:customStyle="1" w:styleId="a3">
    <w:name w:val="a3"/>
    <w:basedOn w:val="Normal"/>
    <w:next w:val="Normal"/>
    <w:uiPriority w:val="12"/>
    <w:rsid w:val="00F828CA"/>
    <w:pPr>
      <w:keepNext/>
      <w:spacing w:before="60" w:line="250" w:lineRule="atLeast"/>
      <w:jc w:val="left"/>
      <w:outlineLvl w:val="0"/>
    </w:pPr>
    <w:rPr>
      <w:rFonts w:eastAsia="MS Mincho"/>
      <w:b/>
      <w:sz w:val="24"/>
      <w:lang w:eastAsia="ja-JP"/>
    </w:rPr>
  </w:style>
  <w:style w:type="paragraph" w:customStyle="1" w:styleId="a4">
    <w:name w:val="a4"/>
    <w:basedOn w:val="Normal"/>
    <w:next w:val="Normal"/>
    <w:uiPriority w:val="13"/>
    <w:rsid w:val="001B51CD"/>
    <w:pPr>
      <w:keepNext/>
      <w:tabs>
        <w:tab w:val="left" w:pos="880"/>
      </w:tabs>
      <w:spacing w:before="60"/>
      <w:jc w:val="left"/>
      <w:outlineLvl w:val="0"/>
    </w:pPr>
    <w:rPr>
      <w:rFonts w:eastAsia="MS Mincho"/>
      <w:b/>
      <w:bCs/>
      <w:iCs/>
      <w:lang w:eastAsia="ja-JP"/>
    </w:rPr>
  </w:style>
  <w:style w:type="paragraph" w:customStyle="1" w:styleId="a5">
    <w:name w:val="a5"/>
    <w:basedOn w:val="Normal"/>
    <w:next w:val="Normal"/>
    <w:uiPriority w:val="14"/>
    <w:rsid w:val="00F828CA"/>
    <w:pPr>
      <w:keepNext/>
      <w:tabs>
        <w:tab w:val="left" w:pos="1247"/>
        <w:tab w:val="left" w:pos="1360"/>
      </w:tabs>
      <w:spacing w:before="60"/>
      <w:jc w:val="left"/>
      <w:outlineLvl w:val="0"/>
    </w:pPr>
    <w:rPr>
      <w:rFonts w:eastAsia="MS Mincho"/>
      <w:b/>
      <w:bCs/>
      <w:iCs/>
      <w:lang w:eastAsia="ja-JP"/>
    </w:rPr>
  </w:style>
  <w:style w:type="paragraph" w:customStyle="1" w:styleId="a6">
    <w:name w:val="a6"/>
    <w:basedOn w:val="Normal"/>
    <w:next w:val="Normal"/>
    <w:uiPriority w:val="15"/>
    <w:rsid w:val="00F828CA"/>
    <w:pPr>
      <w:keepNext/>
      <w:tabs>
        <w:tab w:val="left" w:pos="1247"/>
        <w:tab w:val="left" w:pos="1360"/>
      </w:tabs>
      <w:spacing w:before="60"/>
      <w:jc w:val="left"/>
      <w:outlineLvl w:val="0"/>
    </w:pPr>
    <w:rPr>
      <w:rFonts w:eastAsia="MS Mincho"/>
      <w:b/>
      <w:bCs/>
      <w:lang w:eastAsia="ja-JP"/>
    </w:rPr>
  </w:style>
  <w:style w:type="paragraph" w:customStyle="1" w:styleId="ANNEX">
    <w:name w:val="ANNEX"/>
    <w:basedOn w:val="Normal"/>
    <w:next w:val="Normal"/>
    <w:uiPriority w:val="10"/>
    <w:rsid w:val="00F77E4F"/>
    <w:pPr>
      <w:keepNext/>
      <w:pageBreakBefore/>
      <w:spacing w:after="480" w:line="310" w:lineRule="exact"/>
      <w:jc w:val="center"/>
      <w:outlineLvl w:val="0"/>
    </w:pPr>
    <w:rPr>
      <w:rFonts w:eastAsia="MS Mincho"/>
      <w:b/>
      <w:sz w:val="28"/>
      <w:lang w:eastAsia="ja-JP"/>
    </w:rPr>
  </w:style>
  <w:style w:type="paragraph" w:customStyle="1" w:styleId="BiblioTitle">
    <w:name w:val="Biblio Title"/>
    <w:basedOn w:val="Normal"/>
    <w:semiHidden/>
    <w:rsid w:val="00264095"/>
    <w:pPr>
      <w:spacing w:after="310" w:line="310" w:lineRule="atLeast"/>
      <w:jc w:val="center"/>
      <w:outlineLvl w:val="0"/>
    </w:pPr>
    <w:rPr>
      <w:b/>
      <w:sz w:val="28"/>
    </w:rPr>
  </w:style>
  <w:style w:type="paragraph" w:customStyle="1" w:styleId="Definition">
    <w:name w:val="Definition"/>
    <w:basedOn w:val="Normal"/>
    <w:uiPriority w:val="9"/>
    <w:rsid w:val="00F77E4F"/>
  </w:style>
  <w:style w:type="paragraph" w:customStyle="1" w:styleId="ForewordTitle">
    <w:name w:val="Foreword Title"/>
    <w:basedOn w:val="Normal"/>
    <w:semiHidden/>
    <w:rsid w:val="00264095"/>
    <w:pPr>
      <w:keepNext/>
      <w:pageBreakBefore/>
      <w:spacing w:after="310" w:line="310" w:lineRule="atLeast"/>
      <w:outlineLvl w:val="0"/>
    </w:pPr>
    <w:rPr>
      <w:b/>
      <w:sz w:val="28"/>
    </w:rPr>
  </w:style>
  <w:style w:type="paragraph" w:customStyle="1" w:styleId="IntroTitle">
    <w:name w:val="Intro Title"/>
    <w:basedOn w:val="ForewordTitle"/>
    <w:semiHidden/>
    <w:rsid w:val="00264095"/>
  </w:style>
  <w:style w:type="paragraph" w:customStyle="1" w:styleId="Terms">
    <w:name w:val="Term(s)"/>
    <w:basedOn w:val="Normal"/>
    <w:next w:val="Definition"/>
    <w:uiPriority w:val="8"/>
    <w:rsid w:val="00F77E4F"/>
    <w:pPr>
      <w:keepNext/>
      <w:spacing w:after="0"/>
      <w:jc w:val="left"/>
    </w:pPr>
    <w:rPr>
      <w:b/>
    </w:rPr>
  </w:style>
  <w:style w:type="paragraph" w:customStyle="1" w:styleId="TermNum">
    <w:name w:val="TermNum"/>
    <w:basedOn w:val="Normal"/>
    <w:uiPriority w:val="7"/>
    <w:rsid w:val="00F77E4F"/>
    <w:pPr>
      <w:keepNext/>
      <w:spacing w:after="0"/>
      <w:jc w:val="left"/>
    </w:pPr>
    <w:rPr>
      <w:b/>
    </w:rPr>
  </w:style>
  <w:style w:type="paragraph" w:customStyle="1" w:styleId="Contents1">
    <w:name w:val="Contents 1"/>
    <w:basedOn w:val="Normal"/>
    <w:next w:val="Normal"/>
    <w:uiPriority w:val="39"/>
    <w:rsid w:val="00264095"/>
    <w:pPr>
      <w:tabs>
        <w:tab w:val="left" w:pos="720"/>
        <w:tab w:val="right" w:leader="dot" w:pos="9752"/>
      </w:tabs>
      <w:spacing w:before="120" w:after="0"/>
      <w:ind w:left="720" w:right="500" w:hanging="720"/>
      <w:jc w:val="left"/>
    </w:pPr>
    <w:rPr>
      <w:b/>
    </w:rPr>
  </w:style>
  <w:style w:type="paragraph" w:customStyle="1" w:styleId="Contents2">
    <w:name w:val="Contents 2"/>
    <w:basedOn w:val="Contents1"/>
    <w:next w:val="Normal"/>
    <w:uiPriority w:val="39"/>
    <w:semiHidden/>
    <w:rsid w:val="00264095"/>
    <w:pPr>
      <w:spacing w:before="0"/>
    </w:pPr>
  </w:style>
  <w:style w:type="paragraph" w:customStyle="1" w:styleId="Contents3">
    <w:name w:val="Contents 3"/>
    <w:basedOn w:val="Contents2"/>
    <w:next w:val="Normal"/>
    <w:uiPriority w:val="39"/>
    <w:semiHidden/>
    <w:rsid w:val="00264095"/>
  </w:style>
  <w:style w:type="paragraph" w:customStyle="1" w:styleId="zzContents">
    <w:name w:val="zzContents"/>
    <w:basedOn w:val="Normal"/>
    <w:next w:val="Contents1"/>
    <w:semiHidden/>
    <w:rsid w:val="00264095"/>
    <w:pPr>
      <w:keepNext/>
      <w:pageBreakBefore/>
      <w:spacing w:before="960" w:after="310" w:line="310" w:lineRule="exact"/>
      <w:jc w:val="left"/>
    </w:pPr>
    <w:rPr>
      <w:b/>
      <w:sz w:val="28"/>
    </w:rPr>
  </w:style>
  <w:style w:type="paragraph" w:customStyle="1" w:styleId="zzCopyright">
    <w:name w:val="zzCopyright"/>
    <w:basedOn w:val="Normal"/>
    <w:next w:val="Normal"/>
    <w:semiHidden/>
    <w:rsid w:val="00264095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  <w:rPr>
      <w:color w:val="0000FF"/>
    </w:rPr>
  </w:style>
  <w:style w:type="paragraph" w:customStyle="1" w:styleId="zzSTDTitle">
    <w:name w:val="zzSTDTitle"/>
    <w:basedOn w:val="Normal"/>
    <w:next w:val="Normal"/>
    <w:semiHidden/>
    <w:rsid w:val="00264095"/>
    <w:pPr>
      <w:spacing w:before="400" w:after="760" w:line="350" w:lineRule="exact"/>
      <w:jc w:val="left"/>
    </w:pPr>
    <w:rPr>
      <w:b/>
      <w:color w:val="0000FF"/>
      <w:sz w:val="32"/>
    </w:rPr>
  </w:style>
  <w:style w:type="paragraph" w:styleId="Footer">
    <w:name w:val="footer"/>
    <w:basedOn w:val="Normal"/>
    <w:link w:val="FooterChar"/>
    <w:uiPriority w:val="99"/>
    <w:semiHidden/>
    <w:rsid w:val="00526284"/>
    <w:pPr>
      <w:tabs>
        <w:tab w:val="right" w:pos="9752"/>
      </w:tabs>
      <w:spacing w:before="360" w:after="120" w:line="220" w:lineRule="exact"/>
    </w:pPr>
  </w:style>
  <w:style w:type="paragraph" w:styleId="Header">
    <w:name w:val="header"/>
    <w:basedOn w:val="Normal"/>
    <w:link w:val="HeaderChar"/>
    <w:uiPriority w:val="99"/>
    <w:semiHidden/>
    <w:rsid w:val="00526284"/>
    <w:pPr>
      <w:spacing w:after="600" w:line="220" w:lineRule="exact"/>
    </w:pPr>
    <w:rPr>
      <w:b/>
    </w:rPr>
  </w:style>
  <w:style w:type="paragraph" w:customStyle="1" w:styleId="Code">
    <w:name w:val="Code"/>
    <w:basedOn w:val="Normal"/>
    <w:uiPriority w:val="16"/>
    <w:qFormat/>
    <w:rsid w:val="00526284"/>
    <w:pPr>
      <w:spacing w:after="0" w:line="200" w:lineRule="atLeast"/>
      <w:jc w:val="left"/>
    </w:pPr>
    <w:rPr>
      <w:rFonts w:ascii="Courier New" w:hAnsi="Courier New"/>
      <w:sz w:val="18"/>
    </w:rPr>
  </w:style>
  <w:style w:type="paragraph" w:customStyle="1" w:styleId="Formula">
    <w:name w:val="Formula"/>
    <w:basedOn w:val="Normal"/>
    <w:semiHidden/>
    <w:rsid w:val="00314414"/>
    <w:pPr>
      <w:tabs>
        <w:tab w:val="right" w:pos="9749"/>
      </w:tabs>
      <w:spacing w:after="220"/>
      <w:ind w:left="403"/>
      <w:jc w:val="left"/>
    </w:pPr>
    <w:rPr>
      <w:rFonts w:eastAsia="Times New Roman"/>
    </w:rPr>
  </w:style>
  <w:style w:type="paragraph" w:customStyle="1" w:styleId="Tablebody">
    <w:name w:val="Table body"/>
    <w:basedOn w:val="Normal"/>
    <w:semiHidden/>
    <w:rsid w:val="00314414"/>
    <w:pPr>
      <w:spacing w:before="60" w:after="60" w:line="210" w:lineRule="atLeast"/>
      <w:jc w:val="left"/>
    </w:pPr>
    <w:rPr>
      <w:rFonts w:eastAsia="Times New Roman"/>
      <w:sz w:val="20"/>
    </w:rPr>
  </w:style>
  <w:style w:type="paragraph" w:customStyle="1" w:styleId="ForewordText">
    <w:name w:val="Foreword Text"/>
    <w:basedOn w:val="Normal"/>
    <w:link w:val="ForewordTextChar"/>
    <w:rsid w:val="00BC394B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65A0E"/>
    <w:pPr>
      <w:jc w:val="left"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065A0E"/>
    <w:rPr>
      <w:b/>
      <w:bCs/>
    </w:rPr>
  </w:style>
  <w:style w:type="paragraph" w:styleId="Revision">
    <w:name w:val="Revision"/>
    <w:uiPriority w:val="99"/>
    <w:semiHidden/>
    <w:rsid w:val="00065A0E"/>
    <w:pPr>
      <w:suppressAutoHyphens/>
    </w:pPr>
    <w:rPr>
      <w:sz w:val="22"/>
      <w:szCs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0611"/>
    <w:pPr>
      <w:jc w:val="left"/>
    </w:p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044F36"/>
    <w:pPr>
      <w:keepLines/>
      <w:suppressAutoHyphens w:val="0"/>
      <w:spacing w:before="240" w:after="0" w:line="256" w:lineRule="auto"/>
    </w:pPr>
    <w:rPr>
      <w:rFonts w:ascii="Calibri Light" w:hAnsi="Calibri Light"/>
      <w:b w:val="0"/>
      <w:color w:val="2E74B5"/>
      <w:sz w:val="32"/>
      <w:szCs w:val="32"/>
      <w:lang w:val="en-US"/>
    </w:rPr>
  </w:style>
  <w:style w:type="paragraph" w:customStyle="1" w:styleId="Endnote">
    <w:name w:val="Endnote"/>
    <w:basedOn w:val="Normal"/>
  </w:style>
  <w:style w:type="table" w:styleId="TableGrid">
    <w:name w:val="Table Grid"/>
    <w:basedOn w:val="TableNormal"/>
    <w:uiPriority w:val="39"/>
    <w:rsid w:val="001A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enerative_desig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ewequipment.com/research-and-development/what-generative-design-and-why-its-future-manufactu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todesk.com/solutions/generative-desig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60678-A2C2-4950-84C3-D7AEE72A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Yuchang/鄭 育昌</dc:creator>
  <cp:lastModifiedBy>Beth-Anne Schuelke-Leech</cp:lastModifiedBy>
  <cp:revision>2</cp:revision>
  <dcterms:created xsi:type="dcterms:W3CDTF">2018-07-31T00:16:00Z</dcterms:created>
  <dcterms:modified xsi:type="dcterms:W3CDTF">2018-07-31T00:16:00Z</dcterms:modified>
  <dc:language>en-CA</dc:language>
</cp:coreProperties>
</file>