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73B6" w14:textId="504E60E8" w:rsidR="00545E89" w:rsidRPr="00592CC0" w:rsidRDefault="00545E89" w:rsidP="00592CC0">
      <w:pPr>
        <w:keepNext/>
        <w:pageBreakBefore/>
        <w:spacing w:after="120"/>
        <w:jc w:val="left"/>
        <w:rPr>
          <w:b/>
          <w:sz w:val="36"/>
        </w:rPr>
      </w:pPr>
      <w:r w:rsidRPr="00592CC0">
        <w:rPr>
          <w:rFonts w:hint="eastAsia"/>
          <w:b/>
          <w:sz w:val="36"/>
          <w:lang w:eastAsia="ja-JP"/>
        </w:rPr>
        <w:t>Gen</w:t>
      </w:r>
      <w:r w:rsidRPr="00592CC0">
        <w:rPr>
          <w:b/>
          <w:sz w:val="36"/>
          <w:lang w:eastAsia="ja-JP"/>
        </w:rPr>
        <w:t>er</w:t>
      </w:r>
      <w:r w:rsidRPr="00592CC0">
        <w:rPr>
          <w:rFonts w:hint="eastAsia"/>
          <w:b/>
          <w:sz w:val="36"/>
          <w:lang w:eastAsia="ja-JP"/>
        </w:rPr>
        <w:t>al</w:t>
      </w:r>
    </w:p>
    <w:tbl>
      <w:tblPr>
        <w:tblpPr w:leftFromText="142" w:rightFromText="142" w:vertAnchor="text" w:horzAnchor="margin" w:tblpY="222"/>
        <w:tblW w:w="97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8"/>
        <w:gridCol w:w="1948"/>
        <w:gridCol w:w="1948"/>
      </w:tblGrid>
      <w:tr w:rsidR="00E90038" w:rsidRPr="00CA2B67" w14:paraId="7E5BFF90" w14:textId="77777777" w:rsidTr="00ED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B87" w14:textId="5CEA0AA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  <w:r w:rsidR="00420611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"/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6EC9" w14:textId="324F7E18" w:rsidR="00541771" w:rsidRPr="00CA2B67" w:rsidRDefault="00541771" w:rsidP="00F46ECC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90038" w:rsidRPr="00CA2B67" w14:paraId="2F6582FC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42C1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Use case name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C14C" w14:textId="4AEEF9A8" w:rsidR="00541771" w:rsidRPr="00121D48" w:rsidRDefault="00E94E7F" w:rsidP="00B41FA6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lang w:val="en-US"/>
              </w:rPr>
              <w:t>Use of robotic solution for traffic policing and control</w:t>
            </w:r>
          </w:p>
        </w:tc>
      </w:tr>
      <w:tr w:rsidR="00E90038" w:rsidRPr="00CA2B67" w14:paraId="5AE0558B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97B" w14:textId="0BE1D5A1" w:rsidR="00541771" w:rsidRPr="00CA2B67" w:rsidRDefault="003D0AD7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Application domain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3F04" w14:textId="4AC1FB30" w:rsidR="00541771" w:rsidRPr="00CA2B67" w:rsidRDefault="00E94E7F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Security</w:t>
            </w:r>
          </w:p>
        </w:tc>
      </w:tr>
      <w:tr w:rsidR="00E90038" w:rsidRPr="00CA2B67" w14:paraId="62CF611C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1BE" w14:textId="77777777" w:rsidR="003D0AD7" w:rsidRDefault="003D0AD7" w:rsidP="003D0AD7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Deployment </w:t>
            </w:r>
          </w:p>
          <w:p w14:paraId="6B3E8E35" w14:textId="29A17C94" w:rsidR="00541771" w:rsidRPr="00CA2B67" w:rsidRDefault="00754610" w:rsidP="003D0AD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m</w:t>
            </w:r>
            <w:r w:rsidR="003D0AD7">
              <w:rPr>
                <w:rFonts w:ascii="Arial" w:eastAsia="MS PGothic" w:hAnsi="Arial" w:cs="Arial"/>
                <w:color w:val="000000"/>
                <w:lang w:val="en-US" w:eastAsia="ja-JP"/>
              </w:rPr>
              <w:t>odel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89DA" w14:textId="29ACA3FF" w:rsidR="00541771" w:rsidRPr="00CA2B67" w:rsidRDefault="00E94E7F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On-premise systems</w:t>
            </w:r>
          </w:p>
        </w:tc>
      </w:tr>
      <w:tr w:rsidR="00E90038" w:rsidRPr="00CA2B67" w14:paraId="1F4C343B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651C" w14:textId="77777777" w:rsidR="00541771" w:rsidRPr="00CA2B67" w:rsidRDefault="00541771" w:rsidP="0054177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Status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B945" w14:textId="36FE7C49" w:rsidR="00541771" w:rsidRPr="00CA2B67" w:rsidRDefault="00E94E7F" w:rsidP="00B0019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PoC</w:t>
            </w:r>
          </w:p>
        </w:tc>
      </w:tr>
      <w:tr w:rsidR="00121D48" w:rsidRPr="00CA2B67" w14:paraId="024CAAF4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AEC" w14:textId="749381F1" w:rsidR="00121D48" w:rsidRPr="00CA2B67" w:rsidRDefault="00121D48" w:rsidP="00121D4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Scope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"/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DEF93" w14:textId="5E9B3DC8" w:rsidR="00121D48" w:rsidRPr="00CA2B67" w:rsidRDefault="00E94E7F" w:rsidP="00121D4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Robotics based traffic policing system</w:t>
            </w:r>
          </w:p>
        </w:tc>
      </w:tr>
      <w:tr w:rsidR="00121D48" w:rsidRPr="00CA2B67" w14:paraId="2CA06EAC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03B" w14:textId="77777777" w:rsidR="00121D48" w:rsidRPr="00CA2B67" w:rsidRDefault="00121D48" w:rsidP="00121D48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Objective(s)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68D1E" w14:textId="341AD47F" w:rsidR="00121D48" w:rsidRPr="00CA2B67" w:rsidRDefault="00E94E7F" w:rsidP="00121D48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Efficient traffic control through use of Humanoid robots for traffic control.</w:t>
            </w:r>
          </w:p>
        </w:tc>
      </w:tr>
      <w:tr w:rsidR="002E2D8A" w:rsidRPr="00CA2B67" w14:paraId="5A249C4F" w14:textId="77777777" w:rsidTr="00ED6553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DDC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Narrative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E70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Short description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(not more than 150 words)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A72" w14:textId="77777777" w:rsidR="002E2D8A" w:rsidRDefault="002E2D8A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  <w:p w14:paraId="07A3498A" w14:textId="40309F0C" w:rsidR="00D8357F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Creation of a humanoid </w:t>
            </w:r>
            <w:r>
              <w:rPr>
                <w:rFonts w:ascii="Arial" w:hAnsi="Arial" w:cs="Arial"/>
                <w:lang w:val="en-US"/>
              </w:rPr>
              <w:t xml:space="preserve">robot which can be deployed for </w:t>
            </w:r>
            <w:r>
              <w:rPr>
                <w:rFonts w:ascii="Arial" w:hAnsi="Arial" w:cs="Arial"/>
                <w:lang w:val="en-US"/>
              </w:rPr>
              <w:t xml:space="preserve">traffic monitoring and control </w:t>
            </w:r>
            <w:r>
              <w:rPr>
                <w:rFonts w:ascii="Arial" w:hAnsi="Arial" w:cs="Arial"/>
                <w:lang w:val="en-US"/>
              </w:rPr>
              <w:t xml:space="preserve">on roads. The solution will use </w:t>
            </w:r>
            <w:r>
              <w:rPr>
                <w:rFonts w:ascii="Arial" w:hAnsi="Arial" w:cs="Arial"/>
                <w:lang w:val="en-US"/>
              </w:rPr>
              <w:t>computer vision and will be e</w:t>
            </w:r>
            <w:r>
              <w:rPr>
                <w:rFonts w:ascii="Arial" w:hAnsi="Arial" w:cs="Arial"/>
                <w:lang w:val="en-US"/>
              </w:rPr>
              <w:t xml:space="preserve">nabled with IOT for centralized </w:t>
            </w:r>
            <w:r>
              <w:rPr>
                <w:rFonts w:ascii="Arial" w:hAnsi="Arial" w:cs="Arial"/>
                <w:lang w:val="en-US"/>
              </w:rPr>
              <w:t>control and data collection. Thi</w:t>
            </w:r>
            <w:r>
              <w:rPr>
                <w:rFonts w:ascii="Arial" w:hAnsi="Arial" w:cs="Arial"/>
                <w:lang w:val="en-US"/>
              </w:rPr>
              <w:t xml:space="preserve">s will relieve the human police </w:t>
            </w:r>
            <w:r>
              <w:rPr>
                <w:rFonts w:ascii="Arial" w:hAnsi="Arial" w:cs="Arial"/>
                <w:lang w:val="en-US"/>
              </w:rPr>
              <w:t>from working in polluted environment.</w:t>
            </w:r>
          </w:p>
          <w:p w14:paraId="1A701D66" w14:textId="6406B571" w:rsidR="00D8357F" w:rsidRPr="00CA2B67" w:rsidRDefault="00D8357F" w:rsidP="00D835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E2D8A" w:rsidRPr="00CA2B67" w14:paraId="7DDECAE6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CC3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B6B" w14:textId="77777777" w:rsidR="002E2D8A" w:rsidRPr="00CA2B67" w:rsidRDefault="002E2D8A" w:rsidP="002E2D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Complete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br/>
              <w:t>description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3F65" w14:textId="105100CB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Traffic police needs to s</w:t>
            </w:r>
            <w:r>
              <w:rPr>
                <w:rFonts w:ascii="Arial" w:hAnsi="Arial" w:cs="Arial"/>
                <w:lang w:val="en-US"/>
              </w:rPr>
              <w:t xml:space="preserve">tand for long hours in polluted </w:t>
            </w:r>
            <w:r>
              <w:rPr>
                <w:rFonts w:ascii="Arial" w:hAnsi="Arial" w:cs="Arial"/>
                <w:lang w:val="en-US"/>
              </w:rPr>
              <w:t>environment which creates stress, oth</w:t>
            </w:r>
            <w:r>
              <w:rPr>
                <w:rFonts w:ascii="Arial" w:hAnsi="Arial" w:cs="Arial"/>
                <w:lang w:val="en-US"/>
              </w:rPr>
              <w:t xml:space="preserve">er health related issues </w:t>
            </w:r>
            <w:r>
              <w:rPr>
                <w:rFonts w:ascii="Arial" w:hAnsi="Arial" w:cs="Arial"/>
                <w:lang w:val="en-US"/>
              </w:rPr>
              <w:t>and may reduce his perform</w:t>
            </w:r>
            <w:r>
              <w:rPr>
                <w:rFonts w:ascii="Arial" w:hAnsi="Arial" w:cs="Arial"/>
                <w:lang w:val="en-US"/>
              </w:rPr>
              <w:t xml:space="preserve">ance. A humanoid robot equipped </w:t>
            </w:r>
            <w:r>
              <w:rPr>
                <w:rFonts w:ascii="Arial" w:hAnsi="Arial" w:cs="Arial"/>
                <w:lang w:val="en-US"/>
              </w:rPr>
              <w:t xml:space="preserve">with computer vision and IOT </w:t>
            </w:r>
            <w:r>
              <w:rPr>
                <w:rFonts w:ascii="Arial" w:hAnsi="Arial" w:cs="Arial"/>
                <w:lang w:val="en-US"/>
              </w:rPr>
              <w:t xml:space="preserve">can be effectively deployed for </w:t>
            </w:r>
            <w:r>
              <w:rPr>
                <w:rFonts w:ascii="Arial" w:hAnsi="Arial" w:cs="Arial"/>
                <w:lang w:val="en-US"/>
              </w:rPr>
              <w:t>effective traffic con</w:t>
            </w:r>
            <w:r>
              <w:rPr>
                <w:rFonts w:ascii="Arial" w:hAnsi="Arial" w:cs="Arial"/>
                <w:lang w:val="en-US"/>
              </w:rPr>
              <w:t xml:space="preserve">trol. A robotic system can work </w:t>
            </w:r>
            <w:r>
              <w:rPr>
                <w:rFonts w:ascii="Arial" w:hAnsi="Arial" w:cs="Arial"/>
                <w:lang w:val="en-US"/>
              </w:rPr>
              <w:t>continuously without any fatigue.</w:t>
            </w:r>
          </w:p>
          <w:p w14:paraId="0FE9C12A" w14:textId="7EB3E571" w:rsidR="00D8357F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system will be centrall</w:t>
            </w:r>
            <w:r>
              <w:rPr>
                <w:rFonts w:ascii="Arial" w:hAnsi="Arial" w:cs="Arial"/>
                <w:lang w:val="en-US"/>
              </w:rPr>
              <w:t xml:space="preserve">y controlled and real time data </w:t>
            </w:r>
            <w:r>
              <w:rPr>
                <w:rFonts w:ascii="Arial" w:hAnsi="Arial" w:cs="Arial"/>
                <w:lang w:val="en-US"/>
              </w:rPr>
              <w:t>collected can be used to bring efficiency in traffic control.</w:t>
            </w:r>
          </w:p>
          <w:p w14:paraId="7AED54E5" w14:textId="706B8E4F" w:rsidR="00D8357F" w:rsidRPr="00CA2B67" w:rsidRDefault="00D8357F" w:rsidP="002E2D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9124789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F2F" w14:textId="2726B92A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Stakeholders</w:t>
            </w:r>
            <w:bookmarkStart w:id="0" w:name="_GoBack"/>
            <w:bookmarkEnd w:id="0"/>
            <w:r>
              <w:rPr>
                <w:rStyle w:val="EndnoteReference"/>
                <w:rFonts w:ascii="Arial" w:hAnsi="Arial" w:cs="Arial"/>
                <w:lang w:val="en-US"/>
              </w:rPr>
              <w:endnoteReference w:id="3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BDC0" w14:textId="77777777" w:rsidR="00DB1483" w:rsidRPr="00CA2B67" w:rsidRDefault="00DB1483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25C53E5A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6435" w14:textId="77777777" w:rsidR="00DB1483" w:rsidRPr="00CD50AD" w:rsidRDefault="00DB1483" w:rsidP="00DB1483">
            <w:pPr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/>
              </w:rPr>
            </w:pP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Stakeholders’</w:t>
            </w:r>
          </w:p>
          <w:p w14:paraId="597CC729" w14:textId="12C40C70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/>
              </w:rPr>
              <w:t>assets, values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/>
              </w:rPr>
              <w:endnoteReference w:id="4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8507" w14:textId="77777777" w:rsidR="00DB1483" w:rsidRPr="00CA2B67" w:rsidRDefault="00DB1483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79830500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920C" w14:textId="09508168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System’s threats</w:t>
            </w:r>
            <w:r>
              <w:rPr>
                <w:rFonts w:ascii="Arial" w:eastAsia="MS PGothic" w:hAnsi="Arial" w:cs="Arial"/>
                <w:color w:val="000000"/>
                <w:lang w:val="en-US"/>
              </w:rPr>
              <w:t xml:space="preserve"> </w:t>
            </w: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and</w:t>
            </w:r>
            <w:r>
              <w:rPr>
                <w:rFonts w:ascii="Arial" w:eastAsia="MS PGothic" w:hAnsi="Arial" w:cs="Arial"/>
                <w:color w:val="000000"/>
                <w:lang w:val="en-US"/>
              </w:rPr>
              <w:t xml:space="preserve"> </w:t>
            </w:r>
            <w:r w:rsidRPr="00CD50AD">
              <w:rPr>
                <w:rFonts w:ascii="Arial" w:eastAsia="MS PGothic" w:hAnsi="Arial" w:cs="Arial"/>
                <w:color w:val="000000"/>
                <w:lang w:val="en-US"/>
              </w:rPr>
              <w:t>vulnerabilities</w:t>
            </w:r>
            <w:r w:rsidR="00F721F0">
              <w:rPr>
                <w:rStyle w:val="EndnoteReference"/>
                <w:rFonts w:ascii="Arial" w:eastAsia="MS PGothic" w:hAnsi="Arial" w:cs="Arial"/>
                <w:color w:val="000000"/>
                <w:lang w:val="en-US"/>
              </w:rPr>
              <w:endnoteReference w:id="5"/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91F9" w14:textId="77777777" w:rsidR="00DB1483" w:rsidRPr="00CA2B67" w:rsidRDefault="00DB1483" w:rsidP="0010445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DB1483" w:rsidRPr="00CA2B67" w14:paraId="5D1EF3C2" w14:textId="77777777" w:rsidTr="00ED6553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8B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Key performance indicators (KPIs)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16E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ID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BF3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Name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B97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02E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Reference to mentioned use case objectives</w:t>
            </w:r>
          </w:p>
        </w:tc>
      </w:tr>
      <w:tr w:rsidR="00DB1483" w:rsidRPr="00CA2B67" w14:paraId="52443DA5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B85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F252" w14:textId="3D1D67A4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960B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Accuracy of</w:t>
            </w:r>
          </w:p>
          <w:p w14:paraId="6DF03F27" w14:textId="6C151031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Instructions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B5AD" w14:textId="7A34DB3C" w:rsidR="00DB1483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instructions provided by the robot for controlling traffic </w:t>
            </w:r>
            <w:r>
              <w:rPr>
                <w:rFonts w:ascii="Arial" w:hAnsi="Arial" w:cs="Arial"/>
                <w:lang w:val="en-US"/>
              </w:rPr>
              <w:t>on various roads.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8716" w14:textId="5A7C5CA0" w:rsidR="00DB1483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controlling instructions should be accurate as per specific traffic </w:t>
            </w:r>
            <w:r>
              <w:rPr>
                <w:rFonts w:ascii="Arial" w:hAnsi="Arial" w:cs="Arial"/>
                <w:lang w:val="en-US"/>
              </w:rPr>
              <w:t>conditions.</w:t>
            </w:r>
          </w:p>
        </w:tc>
      </w:tr>
      <w:tr w:rsidR="00DB1483" w:rsidRPr="00CA2B67" w14:paraId="7E7ABD45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717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029" w14:textId="11622241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E38" w14:textId="579C60A1" w:rsidR="00DB1483" w:rsidRPr="00CA2B67" w:rsidRDefault="00E94E7F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Response Time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5C19" w14:textId="5D509516" w:rsidR="00DB1483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response </w:t>
            </w:r>
            <w:r>
              <w:rPr>
                <w:rFonts w:ascii="Arial" w:hAnsi="Arial" w:cs="Arial"/>
                <w:lang w:val="en-US"/>
              </w:rPr>
              <w:t>requi</w:t>
            </w:r>
            <w:r>
              <w:rPr>
                <w:rFonts w:ascii="Arial" w:hAnsi="Arial" w:cs="Arial"/>
                <w:lang w:val="en-US"/>
              </w:rPr>
              <w:t xml:space="preserve">red to react </w:t>
            </w:r>
            <w:r>
              <w:rPr>
                <w:rFonts w:ascii="Arial" w:hAnsi="Arial" w:cs="Arial"/>
                <w:lang w:val="en-US"/>
              </w:rPr>
              <w:t>to changing</w:t>
            </w:r>
            <w:r>
              <w:rPr>
                <w:rFonts w:ascii="Arial" w:hAnsi="Arial" w:cs="Arial"/>
                <w:lang w:val="en-US"/>
              </w:rPr>
              <w:t xml:space="preserve"> traffic condition.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5EF" w14:textId="0272B772" w:rsidR="00DB1483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Response time should be minimal (real time</w:t>
            </w:r>
            <w:r>
              <w:rPr>
                <w:rFonts w:ascii="Arial" w:hAnsi="Arial" w:cs="Arial"/>
                <w:lang w:val="en-US"/>
              </w:rPr>
              <w:t>) for</w:t>
            </w:r>
            <w:r>
              <w:rPr>
                <w:rFonts w:ascii="Arial" w:hAnsi="Arial" w:cs="Arial"/>
                <w:lang w:val="en-US"/>
              </w:rPr>
              <w:t xml:space="preserve"> effective traffic control. </w:t>
            </w:r>
          </w:p>
        </w:tc>
      </w:tr>
      <w:tr w:rsidR="00DB1483" w:rsidRPr="00CA2B67" w14:paraId="5B4727A9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EC0A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BBB" w14:textId="03B51046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540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 collection &amp;</w:t>
            </w:r>
          </w:p>
          <w:p w14:paraId="20DDE572" w14:textId="2C3A6430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247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robotic</w:t>
            </w:r>
          </w:p>
          <w:p w14:paraId="1D952F5C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system should</w:t>
            </w:r>
          </w:p>
          <w:p w14:paraId="7F468D6C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accurately collect</w:t>
            </w:r>
          </w:p>
          <w:p w14:paraId="50AC607E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various traffic</w:t>
            </w:r>
          </w:p>
          <w:p w14:paraId="7FFEB024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conditions such</w:t>
            </w:r>
          </w:p>
          <w:p w14:paraId="68B84445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number of</w:t>
            </w:r>
          </w:p>
          <w:p w14:paraId="001FFA30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vehicles, speed</w:t>
            </w:r>
          </w:p>
          <w:p w14:paraId="65CDC539" w14:textId="1367DBBB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etc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for effective</w:t>
            </w:r>
          </w:p>
          <w:p w14:paraId="7BB7F817" w14:textId="221407FB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control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96F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traffic data</w:t>
            </w:r>
          </w:p>
          <w:p w14:paraId="0D9A3106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collected should be</w:t>
            </w:r>
          </w:p>
          <w:p w14:paraId="6F576168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accurate for</w:t>
            </w:r>
          </w:p>
          <w:p w14:paraId="0640D5C2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generation of effective</w:t>
            </w:r>
          </w:p>
          <w:p w14:paraId="5BB5749A" w14:textId="427CF5A5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 xml:space="preserve">control </w:t>
            </w:r>
            <w:r>
              <w:rPr>
                <w:rFonts w:ascii="Arial" w:hAnsi="Arial" w:cs="Arial"/>
                <w:lang w:val="en-US"/>
              </w:rPr>
              <w:t>instructions.</w:t>
            </w:r>
          </w:p>
        </w:tc>
      </w:tr>
      <w:tr w:rsidR="00DB1483" w:rsidRPr="00CA2B67" w14:paraId="42975A8B" w14:textId="77777777" w:rsidTr="00ED6553"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7ED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AI features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0C3" w14:textId="7F34F07B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Ta</w:t>
            </w:r>
            <w:r w:rsidR="00347C30">
              <w:rPr>
                <w:rFonts w:ascii="Arial" w:eastAsia="MS PGothic" w:hAnsi="Arial" w:cs="Arial"/>
                <w:color w:val="000000"/>
                <w:lang w:val="en-US" w:eastAsia="ja-JP"/>
              </w:rPr>
              <w:t>sk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(s)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17BB" w14:textId="0106B2E6" w:rsidR="00DB1483" w:rsidRPr="00CA2B67" w:rsidRDefault="00E94E7F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Recommendation</w:t>
            </w:r>
          </w:p>
        </w:tc>
      </w:tr>
      <w:tr w:rsidR="00DB1483" w:rsidRPr="00CA2B67" w14:paraId="1FE1F901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8D8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21D9" w14:textId="1E96683C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Method(s)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6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C2CCF" w14:textId="28A48B3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>Machine Learning, Statistics, Heuristics, Anomaly Detection</w:t>
            </w:r>
          </w:p>
          <w:p w14:paraId="246ED79B" w14:textId="77777777" w:rsidR="00DB1483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>(Distance / Density based).</w:t>
            </w:r>
          </w:p>
          <w:p w14:paraId="66E95154" w14:textId="1E49B903" w:rsidR="00E94E7F" w:rsidRP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>Artificial Intelligence, Machine Le</w:t>
            </w:r>
            <w:r>
              <w:rPr>
                <w:rFonts w:cs="Cambria"/>
                <w:lang w:val="en-US"/>
              </w:rPr>
              <w:t>arning, Statistics, Heuristics,</w:t>
            </w:r>
            <w:r>
              <w:rPr>
                <w:rFonts w:cs="Cambria"/>
                <w:lang w:val="en-US"/>
              </w:rPr>
              <w:t>Anomaly Detection, Pattern recognition, Computer Vision</w:t>
            </w:r>
          </w:p>
        </w:tc>
      </w:tr>
      <w:tr w:rsidR="00DB1483" w:rsidRPr="00CA2B67" w14:paraId="76801239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E03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9F9" w14:textId="42072F34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Hardware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7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64132" w14:textId="33DB234A" w:rsidR="00DB1483" w:rsidRPr="00CA2B67" w:rsidRDefault="00E94E7F" w:rsidP="00DB1483">
            <w:pPr>
              <w:pStyle w:val="CommentText"/>
            </w:pPr>
            <w:r>
              <w:rPr>
                <w:rFonts w:cs="Cambria"/>
                <w:lang w:val="en-US"/>
              </w:rPr>
              <w:t>IoT enabled and AI powered Humanoid robots.</w:t>
            </w:r>
          </w:p>
        </w:tc>
      </w:tr>
      <w:tr w:rsidR="00DB1483" w:rsidRPr="00CA2B67" w14:paraId="08AB0385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A5C" w14:textId="7777777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7F50" w14:textId="123E3F8F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Topology</w:t>
            </w:r>
            <w:r w:rsidR="00D006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8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C2E8" w14:textId="3CA1B8F1" w:rsidR="00D8357F" w:rsidRPr="00CA2B67" w:rsidRDefault="00D8357F" w:rsidP="00D8357F">
            <w:pPr>
              <w:pStyle w:val="CommentText"/>
              <w:rPr>
                <w:lang w:eastAsia="ja-JP"/>
              </w:rPr>
            </w:pPr>
          </w:p>
        </w:tc>
      </w:tr>
      <w:tr w:rsidR="00DB1483" w:rsidRPr="00CA2B67" w14:paraId="2C06D56D" w14:textId="77777777" w:rsidTr="00ED6553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69A" w14:textId="0F9AB447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905" w14:textId="05ED82B2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Terms and concepts used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9"/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AFBB3" w14:textId="1B3E1482" w:rsidR="00DB1483" w:rsidRPr="006E37F3" w:rsidRDefault="00E94E7F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Cambria"/>
                <w:lang w:val="en-US"/>
              </w:rPr>
              <w:t>Automation, Machine Learning, Computer Vision</w:t>
            </w:r>
          </w:p>
        </w:tc>
      </w:tr>
      <w:tr w:rsidR="00DB1483" w:rsidRPr="00CA2B67" w14:paraId="126C0580" w14:textId="77777777" w:rsidTr="00ED65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D93" w14:textId="77777777" w:rsidR="00CE3EA3" w:rsidRDefault="00AB5186" w:rsidP="001C0822">
            <w:pPr>
              <w:tabs>
                <w:tab w:val="clear" w:pos="403"/>
              </w:tabs>
              <w:wordWrap w:val="0"/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Standardization </w:t>
            </w:r>
          </w:p>
          <w:p w14:paraId="1D367072" w14:textId="6CFF3E7B" w:rsidR="00DB1483" w:rsidRPr="00CA2B67" w:rsidRDefault="00F036FC" w:rsidP="00CE3EA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opportunities</w:t>
            </w:r>
            <w:r w:rsidR="00AB5186"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>/</w:t>
            </w:r>
            <w:r w:rsidR="00CE3EA3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 </w:t>
            </w:r>
            <w:r w:rsidR="00AB5186" w:rsidRPr="00AB5186">
              <w:rPr>
                <w:rFonts w:ascii="Arial" w:eastAsia="MS PGothic" w:hAnsi="Arial" w:cs="Arial"/>
                <w:color w:val="000000"/>
                <w:lang w:val="en-US" w:eastAsia="ja-JP"/>
              </w:rPr>
              <w:t>requirements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8195" w14:textId="3D378FD2" w:rsidR="00DB1483" w:rsidRPr="0061703E" w:rsidRDefault="00DB1483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B1483" w:rsidRPr="00CA2B67" w14:paraId="2B115065" w14:textId="77777777" w:rsidTr="00ED65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FAA" w14:textId="7F304E92" w:rsidR="00DB1483" w:rsidRPr="00CA2B67" w:rsidRDefault="00DB1483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Challenges and issues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E564" w14:textId="77777777" w:rsidR="00E94E7F" w:rsidRDefault="00E94E7F" w:rsidP="00E94E7F">
            <w:pPr>
              <w:tabs>
                <w:tab w:val="clear" w:pos="4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problem is challenging because accurate control instructions is crucial for</w:t>
            </w:r>
          </w:p>
          <w:p w14:paraId="6CC70B81" w14:textId="2452EB5F" w:rsidR="00DB1483" w:rsidRPr="00CA2B67" w:rsidRDefault="00E94E7F" w:rsidP="00E94E7F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proper traffic control.</w:t>
            </w:r>
          </w:p>
        </w:tc>
      </w:tr>
      <w:tr w:rsidR="00FD293C" w:rsidRPr="00CA2B67" w14:paraId="7C356FF6" w14:textId="77777777" w:rsidTr="00ED655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31D8" w14:textId="77777777" w:rsidR="00FD293C" w:rsidRDefault="00FD293C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ocietal </w:t>
            </w:r>
          </w:p>
          <w:p w14:paraId="59B3A5B1" w14:textId="5BDC2095" w:rsidR="00FD293C" w:rsidRDefault="00FD293C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FA0489">
              <w:rPr>
                <w:rFonts w:ascii="Arial" w:eastAsia="MS PGothic" w:hAnsi="Arial" w:cs="Arial"/>
                <w:color w:val="000000"/>
                <w:lang w:val="en-US" w:eastAsia="ja-JP"/>
              </w:rPr>
              <w:t>concerns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D9F" w14:textId="0B040A7E" w:rsidR="00FD293C" w:rsidRPr="00CA2B67" w:rsidRDefault="00FD293C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D</w:t>
            </w:r>
            <w:r w:rsidRPr="00CA2B67">
              <w:rPr>
                <w:rFonts w:ascii="Arial" w:eastAsia="MS PGothic" w:hAnsi="Arial" w:cs="Arial"/>
                <w:color w:val="000000"/>
                <w:lang w:val="en-US" w:eastAsia="ja-JP"/>
              </w:rPr>
              <w:t>escription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5C9A" w14:textId="35168076" w:rsidR="00535074" w:rsidRPr="00CA2B67" w:rsidRDefault="00E94E7F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lang w:val="en-US"/>
              </w:rPr>
              <w:t>Addresses the pressing concern of effective traffic control.</w:t>
            </w:r>
          </w:p>
        </w:tc>
      </w:tr>
      <w:tr w:rsidR="00FD293C" w:rsidRPr="00CA2B67" w14:paraId="5E386821" w14:textId="77777777" w:rsidTr="00ED655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B40" w14:textId="77777777" w:rsidR="00FD293C" w:rsidRDefault="00FD293C" w:rsidP="00DB1483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6EF4" w14:textId="5AB777C9" w:rsidR="00FD293C" w:rsidRPr="00CA2B67" w:rsidRDefault="00BB5222" w:rsidP="00DB1483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eastAsia="MS PGothic" w:hAnsi="Arial" w:cs="Arial" w:hint="eastAsia"/>
                <w:color w:val="000000"/>
                <w:lang w:val="en-US" w:eastAsia="ja-JP"/>
              </w:rPr>
              <w:t>SDG</w:t>
            </w:r>
            <w:r>
              <w:rPr>
                <w:rFonts w:ascii="Arial" w:eastAsia="MS PGothic" w:hAnsi="Arial" w:cs="Arial"/>
                <w:color w:val="000000"/>
                <w:lang w:val="en-US" w:eastAsia="ja-JP"/>
              </w:rPr>
              <w:t>s</w:t>
            </w:r>
            <w:r w:rsidR="00F81DB5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0"/>
            </w:r>
          </w:p>
        </w:tc>
        <w:sdt>
          <w:sdtPr>
            <w:rPr>
              <w:rFonts w:ascii="Arial" w:eastAsia="MS PGothic" w:hAnsi="Arial" w:cs="Arial"/>
              <w:color w:val="000000"/>
              <w:lang w:val="en-US" w:eastAsia="ja-JP"/>
            </w:rPr>
            <w:alias w:val="Select from pull-down menu"/>
            <w:tag w:val="Select from pull-down menu"/>
            <w:id w:val="1216780892"/>
            <w:placeholder>
              <w:docPart w:val="DefaultPlaceholder_1081868575"/>
            </w:placeholder>
            <w:dropDownList>
              <w:listItem w:displayText="(Select from pull-down menu)" w:value="(Select from pull-down menu)"/>
              <w:listItem w:displayText="No poverty" w:value="No poverty"/>
              <w:listItem w:displayText="Zero hunger" w:value="Zero hunger"/>
              <w:listItem w:displayText="Good health and well-being for people" w:value="Good health and well-being for people"/>
              <w:listItem w:displayText="Quality education" w:value="Quality education"/>
              <w:listItem w:displayText="Gender equality" w:value="Gender equality"/>
              <w:listItem w:displayText="Clean water and sanitation" w:value="Clean water and sanitation"/>
              <w:listItem w:displayText="Affordable and clean energy" w:value="Affordable and clean energy"/>
              <w:listItem w:displayText="Decent work and economic growth" w:value="Decent work and economic growth"/>
              <w:listItem w:displayText="Industry, Innovation, and Infrastructure" w:value="Industry, Innovation, and Infrastructure"/>
              <w:listItem w:displayText="Reducing inequalities" w:value="Reducing inequalities"/>
              <w:listItem w:displayText="Sustainable cities and communities" w:value="Sustainable cities and communities"/>
              <w:listItem w:displayText="Responsible consumption and production" w:value="Responsible consumption and production"/>
              <w:listItem w:displayText="Climate action" w:value="Climate action"/>
              <w:listItem w:displayText="Life below water" w:value="Life below water"/>
              <w:listItem w:displayText="Life on land" w:value="Life on land"/>
              <w:listItem w:displayText="Peace, justice and strong institutions" w:value="Peace, justice and strong institutions"/>
              <w:listItem w:displayText="Partnerships for the goals" w:value="Partnerships for the goals"/>
            </w:dropDownList>
          </w:sdtPr>
          <w:sdtEndPr/>
          <w:sdtContent>
            <w:tc>
              <w:tcPr>
                <w:tcW w:w="19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376FB" w14:textId="1A10F32F" w:rsidR="00FD293C" w:rsidRPr="00CA2B67" w:rsidRDefault="00E94E7F" w:rsidP="00DB1483">
                <w:pPr>
                  <w:tabs>
                    <w:tab w:val="clear" w:pos="403"/>
                  </w:tabs>
                  <w:spacing w:after="0" w:line="240" w:lineRule="auto"/>
                  <w:jc w:val="left"/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</w:pPr>
                <w:r>
                  <w:rPr>
                    <w:rFonts w:ascii="Arial" w:eastAsia="MS PGothic" w:hAnsi="Arial" w:cs="Arial"/>
                    <w:color w:val="000000"/>
                    <w:lang w:val="en-US" w:eastAsia="ja-JP"/>
                  </w:rPr>
                  <w:t>Sustainable cities and communities</w:t>
                </w:r>
              </w:p>
            </w:tc>
          </w:sdtContent>
        </w:sdt>
      </w:tr>
    </w:tbl>
    <w:p w14:paraId="551BC735" w14:textId="77777777" w:rsidR="00545E89" w:rsidRPr="00721241" w:rsidRDefault="00545E89" w:rsidP="001A33D0">
      <w:pPr>
        <w:rPr>
          <w:lang w:eastAsia="ja-JP"/>
        </w:rPr>
      </w:pPr>
    </w:p>
    <w:p w14:paraId="69979CAB" w14:textId="4C962282" w:rsidR="001823EB" w:rsidRPr="00592CC0" w:rsidRDefault="001823EB" w:rsidP="001823EB">
      <w:pPr>
        <w:keepNext/>
        <w:pageBreakBefore/>
        <w:spacing w:after="120"/>
        <w:jc w:val="left"/>
        <w:rPr>
          <w:b/>
          <w:sz w:val="36"/>
        </w:rPr>
      </w:pPr>
      <w:r>
        <w:rPr>
          <w:b/>
          <w:sz w:val="36"/>
          <w:lang w:eastAsia="ja-JP"/>
        </w:rPr>
        <w:lastRenderedPageBreak/>
        <w:t>Data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5754C1" w:rsidRPr="005754C1" w14:paraId="08DA7C43" w14:textId="77777777" w:rsidTr="00FD537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F56" w14:textId="77777777" w:rsidR="005754C1" w:rsidRPr="005754C1" w:rsidRDefault="005754C1" w:rsidP="005754C1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Data characteristics</w:t>
            </w:r>
          </w:p>
        </w:tc>
      </w:tr>
      <w:tr w:rsidR="0061703E" w:rsidRPr="005754C1" w14:paraId="1B9D29AC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DE6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Description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5F1" w14:textId="4B8B399B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5301527E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B05" w14:textId="00CAD5C2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Source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1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A037" w14:textId="372DBF68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474B54ED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96FE" w14:textId="31BE4B2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Type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2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BB5" w14:textId="7114D949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15F80245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E74" w14:textId="77777777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Volume (size)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9BB9" w14:textId="47E0C3EC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44F726EA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07E" w14:textId="58145B2F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Velocity (e.g. real time)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3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A127" w14:textId="14C91F1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3E2EE0BE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F5D" w14:textId="7899B2F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Variety (multiple datasets)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4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4341" w14:textId="02B952A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55712EC2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38E" w14:textId="77777777" w:rsidR="0061703E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Variability </w:t>
            </w:r>
          </w:p>
          <w:p w14:paraId="2770A17B" w14:textId="5C6D2490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(rate of change)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5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B7F6" w14:textId="1AA3853E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61703E" w:rsidRPr="005754C1" w14:paraId="36953562" w14:textId="77777777" w:rsidTr="00FD537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2DF" w14:textId="1FE4F4D3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5754C1">
              <w:rPr>
                <w:rFonts w:ascii="Arial" w:eastAsia="MS PGothic" w:hAnsi="Arial" w:cs="Arial"/>
                <w:color w:val="000000"/>
                <w:lang w:val="en-US" w:eastAsia="ja-JP"/>
              </w:rPr>
              <w:t>Quality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6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1285" w14:textId="0E3B4916" w:rsidR="0061703E" w:rsidRPr="005754C1" w:rsidRDefault="0061703E" w:rsidP="0061703E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137CC248" w14:textId="77777777" w:rsidR="00B14692" w:rsidRDefault="00B14692" w:rsidP="001A33D0">
      <w:pPr>
        <w:rPr>
          <w:lang w:val="en-US" w:eastAsia="ja-JP"/>
        </w:rPr>
      </w:pPr>
    </w:p>
    <w:p w14:paraId="3F82E0BD" w14:textId="76799964" w:rsidR="00B14692" w:rsidRPr="00592CC0" w:rsidRDefault="00201CE1" w:rsidP="00B14692">
      <w:pPr>
        <w:keepNext/>
        <w:pageBreakBefore/>
        <w:spacing w:after="120"/>
        <w:jc w:val="left"/>
        <w:rPr>
          <w:b/>
          <w:sz w:val="36"/>
        </w:rPr>
      </w:pPr>
      <w:r w:rsidRPr="00201CE1">
        <w:rPr>
          <w:b/>
          <w:sz w:val="36"/>
          <w:lang w:eastAsia="ja-JP"/>
        </w:rPr>
        <w:lastRenderedPageBreak/>
        <w:t>Process scenario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3218"/>
      </w:tblGrid>
      <w:tr w:rsidR="004609FE" w:rsidRPr="004609FE" w14:paraId="74D92BCE" w14:textId="77777777" w:rsidTr="00A84828"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F5E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conditions</w:t>
            </w:r>
          </w:p>
        </w:tc>
      </w:tr>
      <w:tr w:rsidR="004609FE" w:rsidRPr="004609FE" w14:paraId="278E7E33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0F7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98F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47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Scenario description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5D04" w14:textId="77777777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Triggering event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FE5" w14:textId="4DD220F2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Pre-condition</w:t>
            </w:r>
            <w:r w:rsidR="003C55FF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7"/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BEE" w14:textId="253641EF" w:rsidR="004609FE" w:rsidRPr="004609FE" w:rsidRDefault="004609FE" w:rsidP="004609FE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609FE">
              <w:rPr>
                <w:rFonts w:ascii="Arial" w:eastAsia="MS PGothic" w:hAnsi="Arial" w:cs="Arial"/>
                <w:color w:val="000000"/>
                <w:lang w:val="en-US" w:eastAsia="ja-JP"/>
              </w:rPr>
              <w:t>Post-condition</w:t>
            </w:r>
            <w:r w:rsidR="00AC51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8"/>
            </w:r>
          </w:p>
        </w:tc>
      </w:tr>
      <w:tr w:rsidR="00B31544" w:rsidRPr="004609FE" w14:paraId="244B68E6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4438" w14:textId="6579D74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C14" w14:textId="3A01788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CCE5" w14:textId="0D60148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6108" w14:textId="32D0BFE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42DB" w14:textId="7B24189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1F5" w14:textId="52D9732B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4B9C1A92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1AC" w14:textId="7A7761BC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F6AF" w14:textId="1FAAE74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383" w14:textId="52158C0E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3D8F" w14:textId="419D7EC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00B" w14:textId="0D4C4270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858" w14:textId="0E452294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383E1AB6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1D98" w14:textId="6C76809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FCC" w14:textId="30B35FFF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84D7" w14:textId="36E956C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AA2" w14:textId="2A5FC3DA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DA1E" w14:textId="3F654047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6C65" w14:textId="50ED6C6C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B31544" w:rsidRPr="004609FE" w14:paraId="041DF12C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7E8D" w14:textId="567116F9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72C" w14:textId="544AD8EE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E58E" w14:textId="54F19E18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58DE" w14:textId="1E2A39A1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2627" w14:textId="66852D5D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00E" w14:textId="19302196" w:rsidR="00B31544" w:rsidRPr="004609FE" w:rsidRDefault="00B31544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649C8704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CE6C" w14:textId="0B5E227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9DE" w14:textId="355CD10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22C" w14:textId="44CBA9F2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ACE" w14:textId="54438FCA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575" w14:textId="3EF02148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D3" w14:textId="1D39AC63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3F42A5FC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08A" w14:textId="489714A7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10A" w14:textId="67001778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D7A" w14:textId="09913768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126" w14:textId="230737F9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D426" w14:textId="66FAFEDB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B5F" w14:textId="461008A0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4F02504A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2A7" w14:textId="7027BFA2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643" w14:textId="3FEF9E11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372" w14:textId="668FC186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70A" w14:textId="3400193B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A050" w14:textId="02D4C753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A6A" w14:textId="37EF7B4B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44F4C013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36C" w14:textId="7959B24E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638" w14:textId="011A44D0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731" w14:textId="67CE9762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E97" w14:textId="7B9270CD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DE3" w14:textId="3BFE6AD9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ECB" w14:textId="2A55E2C5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19D63044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C2E" w14:textId="3BE97489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66" w14:textId="062884DD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0847" w14:textId="5B7DC4A3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2DC" w14:textId="02ED7D75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E4E" w14:textId="6BF2959E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A51E" w14:textId="5462BD5E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609FE" w:rsidRPr="004609FE" w14:paraId="0F693B3A" w14:textId="77777777" w:rsidTr="00A84828">
        <w:tc>
          <w:tcPr>
            <w:tcW w:w="9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54D" w14:textId="6B07B05D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872" w14:textId="2105CB3C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F5B" w14:textId="7652828D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38A" w14:textId="56675F8C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8CB" w14:textId="56C94F4E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E44" w14:textId="03F44E30" w:rsidR="004609FE" w:rsidRPr="004609FE" w:rsidRDefault="004609FE" w:rsidP="00FD5375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201F8D42" w14:textId="77777777" w:rsidR="00B24728" w:rsidRDefault="00B24728" w:rsidP="001A33D0">
      <w:pPr>
        <w:rPr>
          <w:lang w:val="en-US" w:eastAsia="ja-JP"/>
        </w:rPr>
      </w:pPr>
    </w:p>
    <w:p w14:paraId="6B1A5E2B" w14:textId="4EB0E81A" w:rsidR="004F648A" w:rsidRPr="004F648A" w:rsidRDefault="004F648A" w:rsidP="004F648A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4F648A">
        <w:rPr>
          <w:b/>
          <w:sz w:val="36"/>
          <w:lang w:eastAsia="ja-JP"/>
        </w:rPr>
        <w:lastRenderedPageBreak/>
        <w:t>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8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4"/>
        <w:gridCol w:w="1338"/>
        <w:gridCol w:w="1985"/>
        <w:gridCol w:w="1417"/>
        <w:gridCol w:w="1843"/>
        <w:gridCol w:w="1583"/>
      </w:tblGrid>
      <w:tr w:rsidR="004F648A" w:rsidRPr="004F648A" w14:paraId="4EDD2CA6" w14:textId="77777777" w:rsidTr="006D0F88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1E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9574" w14:textId="32E18D08" w:rsidR="004F648A" w:rsidRPr="00965E0E" w:rsidRDefault="00965E0E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Training</w:t>
            </w:r>
          </w:p>
        </w:tc>
      </w:tr>
      <w:tr w:rsidR="004F648A" w:rsidRPr="004F648A" w14:paraId="33CB9398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E4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179" w14:textId="2EFD95F2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95728F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19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1B7" w14:textId="2C8D3FCC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0B209C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0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39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B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92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E0364B" w:rsidRPr="004F648A" w14:paraId="46F0076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0AC2" w14:textId="2BF0CA3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7477" w14:textId="65092C2E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7B8" w14:textId="6320311E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332" w14:textId="303457F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539" w14:textId="5A2DF59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85" w14:textId="71EADD05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0364B" w:rsidRPr="004F648A" w14:paraId="0C0AC5A6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8B0" w14:textId="5119B04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823B" w14:textId="088AD4FD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F769" w14:textId="145B2AEF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649D" w14:textId="532382BB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56" w14:textId="074091BC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8E16" w14:textId="4F8A49DD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E0364B" w:rsidRPr="004F648A" w14:paraId="08E087E7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B1D" w14:textId="424B03B1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77C9" w14:textId="6065F3E8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5952" w14:textId="7317500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002" w14:textId="2AAE12E3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61E3" w14:textId="7FB3AAD8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0E0B" w14:textId="618D2AE6" w:rsidR="00E0364B" w:rsidRPr="004F648A" w:rsidRDefault="00E0364B" w:rsidP="00E0364B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4F648A" w:rsidRPr="004F648A" w14:paraId="10CE7EAC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C7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03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3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41E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74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13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6D641870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85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38E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6C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21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B9D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95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35A6DD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7DD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7C6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C48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63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7C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44B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E22CD8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FF2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04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304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40D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228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285125D4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26F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E23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61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E4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AB11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F65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4CBDE325" w14:textId="77777777" w:rsidTr="006D0F88"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B37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57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A4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FB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A2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96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4F648A" w:rsidRPr="004F648A" w14:paraId="519231CA" w14:textId="77777777" w:rsidTr="006D0F88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CFEB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3D2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F6973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178C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4D99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A41A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4F648A" w:rsidRPr="004F648A" w14:paraId="0E04D98B" w14:textId="77777777" w:rsidTr="006D0F8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02FF" w14:textId="3CA62030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training data</w:t>
            </w:r>
            <w:r w:rsidR="00333C29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1"/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F110" w14:textId="77777777" w:rsidR="004F648A" w:rsidRPr="004F648A" w:rsidRDefault="004F648A" w:rsidP="004F648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4F648A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4D3CB71C" w14:textId="77777777" w:rsidR="0012107A" w:rsidRDefault="0012107A" w:rsidP="001A33D0">
      <w:pPr>
        <w:rPr>
          <w:lang w:val="en-US" w:eastAsia="ja-JP"/>
        </w:rPr>
      </w:pPr>
    </w:p>
    <w:p w14:paraId="2D8CD290" w14:textId="36879CE5" w:rsidR="00CE2681" w:rsidRPr="004F648A" w:rsidRDefault="008F3ECB" w:rsidP="00CE2681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8F3ECB">
        <w:lastRenderedPageBreak/>
        <w:t xml:space="preserve"> </w:t>
      </w:r>
      <w:r w:rsidRPr="008F3ECB">
        <w:rPr>
          <w:b/>
          <w:sz w:val="36"/>
          <w:lang w:eastAsia="ja-JP"/>
        </w:rPr>
        <w:t>Evaluation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1527"/>
        <w:gridCol w:w="1882"/>
        <w:gridCol w:w="1532"/>
        <w:gridCol w:w="1702"/>
        <w:gridCol w:w="1592"/>
      </w:tblGrid>
      <w:tr w:rsidR="00AF7832" w:rsidRPr="00AF7832" w14:paraId="08D54294" w14:textId="77777777" w:rsidTr="001309C8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1F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1D3" w14:textId="2C558AB4" w:rsidR="00AF7832" w:rsidRPr="00E745F4" w:rsidRDefault="00E745F4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AF7832" w:rsidRPr="00AF7832" w14:paraId="3EDB73F2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0B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1C1" w14:textId="308F03EF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 w:rsidR="005C74F2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2"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8A6" w14:textId="574FCE0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 w:rsidR="007F093B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3"/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27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224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9C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434FA" w:rsidRPr="00AF7832" w14:paraId="270460BB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DCA" w14:textId="30514BB3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DCF" w14:textId="7A808A9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2D94" w14:textId="4ECF1C6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5884" w14:textId="30ABEDD0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9F2" w14:textId="11C43ED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2962" w14:textId="7426DB9E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434FA" w:rsidRPr="00AF7832" w14:paraId="21EF2D7D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AE63" w14:textId="49C31479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FE9C" w14:textId="1069E6AC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6DB" w14:textId="11AC0C8B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B2B" w14:textId="783483A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F86" w14:textId="42169A9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E56D" w14:textId="39D1D64A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434FA" w:rsidRPr="00AF7832" w14:paraId="3FE5E459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D24C" w14:textId="39F472F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F28" w14:textId="7AAF80FD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3FA" w14:textId="2D6E473B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E72A" w14:textId="63BEE544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26" w14:textId="6B4F7EC3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A41E" w14:textId="5BF54471" w:rsidR="000434FA" w:rsidRPr="00AF7832" w:rsidRDefault="000434FA" w:rsidP="000434FA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AF7832" w:rsidRPr="00AF7832" w14:paraId="5F201BE4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ED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28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C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8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05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59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8FC7F0A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8E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FB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17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E43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E0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3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5D164CD0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F4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D9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0C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7B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10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451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241657B4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E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3C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3F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C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8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BA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6CAC6AEF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65E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D7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E55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43F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7E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5303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78E83972" w14:textId="77777777" w:rsidTr="001309C8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A7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602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6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5A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3B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A7A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14A71C90" w14:textId="77777777" w:rsidTr="001309C8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D448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BBED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0FB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9DE0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7B69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273C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AF7832" w:rsidRPr="00AF7832" w14:paraId="6B4370D4" w14:textId="77777777" w:rsidTr="001309C8"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8C36" w14:textId="3B31E01C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Input of evaluation</w:t>
            </w:r>
            <w:r w:rsidR="00452F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4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F3E6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AF7832" w:rsidRPr="00AF7832" w14:paraId="476D7241" w14:textId="77777777" w:rsidTr="001309C8"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0A6" w14:textId="674D156D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Output of evaluation</w:t>
            </w:r>
            <w:r w:rsidR="00452F60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5"/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5F0E" w14:textId="77777777" w:rsidR="00AF7832" w:rsidRPr="00AF7832" w:rsidRDefault="00AF7832" w:rsidP="00AF783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</w:tbl>
    <w:p w14:paraId="315B4D43" w14:textId="77777777" w:rsidR="00AF7832" w:rsidRDefault="00AF7832" w:rsidP="001A33D0">
      <w:pPr>
        <w:rPr>
          <w:lang w:val="en-US" w:eastAsia="ja-JP"/>
        </w:rPr>
      </w:pPr>
    </w:p>
    <w:p w14:paraId="5BC89361" w14:textId="2DE1C62D" w:rsidR="004020D3" w:rsidRPr="004F648A" w:rsidRDefault="008D3A16" w:rsidP="00FD44FE">
      <w:pPr>
        <w:keepNext/>
        <w:pageBreakBefore/>
        <w:tabs>
          <w:tab w:val="left" w:pos="7245"/>
        </w:tabs>
        <w:spacing w:after="120"/>
        <w:jc w:val="left"/>
        <w:rPr>
          <w:b/>
          <w:sz w:val="36"/>
          <w:lang w:eastAsia="ja-JP"/>
        </w:rPr>
      </w:pPr>
      <w:r w:rsidRPr="008D3A16">
        <w:rPr>
          <w:b/>
          <w:sz w:val="36"/>
          <w:lang w:eastAsia="ja-JP"/>
        </w:rPr>
        <w:lastRenderedPageBreak/>
        <w:t>Execution</w:t>
      </w:r>
      <w:r w:rsidR="00FD44FE">
        <w:rPr>
          <w:b/>
          <w:sz w:val="36"/>
          <w:lang w:eastAsia="ja-JP"/>
        </w:rPr>
        <w:t xml:space="preserve"> (optional)</w:t>
      </w:r>
      <w:r w:rsidR="00FD44FE">
        <w:rPr>
          <w:b/>
          <w:sz w:val="36"/>
          <w:lang w:eastAsia="ja-JP"/>
        </w:rPr>
        <w:tab/>
      </w:r>
    </w:p>
    <w:tbl>
      <w:tblPr>
        <w:tblW w:w="97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2"/>
        <w:gridCol w:w="1393"/>
        <w:gridCol w:w="1882"/>
        <w:gridCol w:w="1459"/>
        <w:gridCol w:w="1976"/>
        <w:gridCol w:w="1458"/>
      </w:tblGrid>
      <w:tr w:rsidR="004020D3" w:rsidRPr="00AF7832" w14:paraId="79E160E6" w14:textId="77777777" w:rsidTr="00CF5A70">
        <w:trPr>
          <w:trHeight w:val="28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1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B1B" w14:textId="45B86211" w:rsidR="004020D3" w:rsidRPr="000C6662" w:rsidRDefault="000C6662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Execution</w:t>
            </w:r>
          </w:p>
        </w:tc>
      </w:tr>
      <w:tr w:rsidR="00281F11" w:rsidRPr="00AF7832" w14:paraId="276CE2DF" w14:textId="77777777" w:rsidTr="00CF5A70">
        <w:trPr>
          <w:trHeight w:val="57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C7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2A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6"/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8B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7"/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3C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95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34B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C6662" w:rsidRPr="00AF7832" w14:paraId="6DAFA9BC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3EEF" w14:textId="6EAB061E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9F6" w14:textId="2A21D311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29E" w14:textId="73A8B482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F7B" w14:textId="1CEE0E56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117B" w14:textId="757B796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6AE" w14:textId="64002AE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C6662" w:rsidRPr="00AF7832" w14:paraId="3516739F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A0D" w14:textId="39FB2E2A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F5CC" w14:textId="4DD686B8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9257" w14:textId="4975F8CC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790" w14:textId="5C9489C4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5DA" w14:textId="2B6BAB3A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5D4F" w14:textId="3216B006" w:rsidR="000C6662" w:rsidRPr="00AF7832" w:rsidRDefault="000C6662" w:rsidP="000C6662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81F11" w:rsidRPr="00AF7832" w14:paraId="5CBFAF01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F0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ED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B4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9849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C0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46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3824EE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1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66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B1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72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E60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3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5333CD0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0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89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AF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0E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2C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3AB3994A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99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2C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CD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6EF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BD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E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1A76C643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75B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78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B8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4D3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0C4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F4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742EE64B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F09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D0A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A46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76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83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E78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28DF43AD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D0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C43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A0B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3DE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942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27A2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281F11" w:rsidRPr="00AF7832" w14:paraId="6E929B05" w14:textId="77777777" w:rsidTr="00CF5A70">
        <w:trPr>
          <w:trHeight w:val="28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04D0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658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785C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4CB7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0CE1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EC15" w14:textId="77777777" w:rsidR="004020D3" w:rsidRPr="00AF7832" w:rsidRDefault="004020D3" w:rsidP="009B14D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281F11" w:rsidRPr="00AF7832" w14:paraId="3157DD0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1444" w14:textId="2246544F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Input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8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3B83" w14:textId="17122CFD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281F11" w:rsidRPr="00AF7832" w14:paraId="0E58AB75" w14:textId="77777777" w:rsidTr="00CF5A70">
        <w:trPr>
          <w:trHeight w:val="28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C6C9" w14:textId="23749693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Output of </w:t>
            </w:r>
            <w:r w:rsidRPr="00281F11">
              <w:rPr>
                <w:rFonts w:ascii="Arial" w:eastAsia="MS PGothic" w:hAnsi="Arial" w:cs="Arial"/>
                <w:color w:val="000000"/>
                <w:lang w:val="en-US" w:eastAsia="ja-JP"/>
              </w:rPr>
              <w:t>Execution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29"/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C8CF" w14:textId="2F549351" w:rsidR="00281F11" w:rsidRPr="00AF7832" w:rsidRDefault="00281F11" w:rsidP="00281F11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</w:tbl>
    <w:p w14:paraId="7AB65D86" w14:textId="77777777" w:rsidR="004020D3" w:rsidRDefault="004020D3" w:rsidP="004020D3">
      <w:pPr>
        <w:rPr>
          <w:lang w:val="en-US" w:eastAsia="ja-JP"/>
        </w:rPr>
      </w:pPr>
    </w:p>
    <w:p w14:paraId="2EFC5097" w14:textId="285C417E" w:rsidR="004211C9" w:rsidRPr="004F648A" w:rsidRDefault="00DD7EE0" w:rsidP="004211C9">
      <w:pPr>
        <w:keepNext/>
        <w:pageBreakBefore/>
        <w:spacing w:after="120"/>
        <w:jc w:val="left"/>
        <w:rPr>
          <w:b/>
          <w:sz w:val="36"/>
          <w:lang w:eastAsia="ja-JP"/>
        </w:rPr>
      </w:pPr>
      <w:r w:rsidRPr="00DD7EE0">
        <w:rPr>
          <w:b/>
          <w:sz w:val="36"/>
          <w:lang w:eastAsia="ja-JP"/>
        </w:rPr>
        <w:lastRenderedPageBreak/>
        <w:t>Retraining</w:t>
      </w:r>
      <w:r w:rsidR="00FD44FE">
        <w:rPr>
          <w:b/>
          <w:sz w:val="36"/>
          <w:lang w:eastAsia="ja-JP"/>
        </w:rPr>
        <w:t xml:space="preserve"> (optional)</w:t>
      </w:r>
    </w:p>
    <w:tbl>
      <w:tblPr>
        <w:tblW w:w="97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2"/>
        <w:gridCol w:w="1459"/>
        <w:gridCol w:w="2128"/>
        <w:gridCol w:w="1115"/>
        <w:gridCol w:w="1702"/>
        <w:gridCol w:w="1654"/>
      </w:tblGrid>
      <w:tr w:rsidR="00B63D77" w:rsidRPr="00B63D77" w14:paraId="1DB695FB" w14:textId="77777777" w:rsidTr="00F00DD4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2F3" w14:textId="77777777" w:rsidR="00B63D77" w:rsidRPr="00B63D77" w:rsidRDefault="00B63D77" w:rsidP="00B63D77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Scenario name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801C" w14:textId="026008C9" w:rsidR="00B63D77" w:rsidRPr="00093685" w:rsidRDefault="00093685" w:rsidP="00B63D77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</w:rPr>
              <w:t>Retraining</w:t>
            </w:r>
          </w:p>
        </w:tc>
      </w:tr>
      <w:tr w:rsidR="00C52B10" w:rsidRPr="00B63D77" w14:paraId="135F5C8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F9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Step No.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B5B0" w14:textId="71CB0CE8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Event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30"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AA1" w14:textId="43222D36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AF7832">
              <w:rPr>
                <w:rFonts w:ascii="Arial" w:eastAsia="MS PGothic" w:hAnsi="Arial" w:cs="Arial"/>
                <w:color w:val="000000"/>
                <w:lang w:val="en-US" w:eastAsia="ja-JP"/>
              </w:rPr>
              <w:t>Name of process/Activity</w:t>
            </w:r>
            <w:r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31"/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1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Primary actor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68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Description of process/activity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25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Requirement</w:t>
            </w:r>
          </w:p>
        </w:tc>
      </w:tr>
      <w:tr w:rsidR="000022B4" w:rsidRPr="00B63D77" w14:paraId="79E8235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4C0" w14:textId="389487CB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BF3" w14:textId="0C551F0A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6B9" w14:textId="385E14EA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896" w14:textId="40B9F0F7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0DF" w14:textId="7A7DA1ED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4E56" w14:textId="0C06C34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022B4" w:rsidRPr="00B63D77" w14:paraId="78B70B7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A23C" w14:textId="75F6756E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BB7" w14:textId="66D78AD8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EE3" w14:textId="1AD48AA5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ECE" w14:textId="20C75A01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957" w14:textId="3165930E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CA8B" w14:textId="352A435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0022B4" w:rsidRPr="00B63D77" w14:paraId="696A69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AD53" w14:textId="44A4C1E0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B95" w14:textId="4E0C3046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FF8" w14:textId="459A5DC5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9D0" w14:textId="6791208B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FE8" w14:textId="30708453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8DF8" w14:textId="0B03EB8F" w:rsidR="000022B4" w:rsidRPr="00B63D77" w:rsidRDefault="000022B4" w:rsidP="000022B4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</w:tr>
      <w:tr w:rsidR="00C52B10" w:rsidRPr="00B63D77" w14:paraId="66447D69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1C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0B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C8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8A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DC9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2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AAB4B96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CE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832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6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C3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1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B0E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42FE934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C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74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62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F5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6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0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6E327E7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15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58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54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07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8B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687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3DBC59FF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11C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0F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79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5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AD6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48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5D34F5D" w14:textId="77777777" w:rsidTr="00F00DD4"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061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3C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2B3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90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BBF0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38E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</w:tr>
      <w:tr w:rsidR="00C52B10" w:rsidRPr="00B63D77" w14:paraId="10F3A5DC" w14:textId="77777777" w:rsidTr="00F00DD4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EEA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66AF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3532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8F1D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81E1B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eastAsia="MS PGothic" w:hAnsi="Arial" w:cs="Arial"/>
                <w:color w:val="000000"/>
                <w:lang w:val="en-US" w:eastAsia="ja-JP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D218" w14:textId="77777777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ja-JP"/>
              </w:rPr>
            </w:pPr>
          </w:p>
        </w:tc>
      </w:tr>
      <w:tr w:rsidR="00C52B10" w:rsidRPr="00B63D77" w14:paraId="4CC9B51B" w14:textId="77777777" w:rsidTr="00F00DD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92CE" w14:textId="6507A050" w:rsidR="00C52B10" w:rsidRPr="00B63D77" w:rsidRDefault="00C52B10" w:rsidP="00C52B10">
            <w:pPr>
              <w:tabs>
                <w:tab w:val="clear" w:pos="403"/>
              </w:tabs>
              <w:spacing w:after="0" w:line="240" w:lineRule="auto"/>
              <w:jc w:val="right"/>
              <w:rPr>
                <w:rFonts w:ascii="Arial" w:eastAsia="MS PGothic" w:hAnsi="Arial" w:cs="Arial"/>
                <w:color w:val="000000"/>
                <w:lang w:val="en-US" w:eastAsia="ja-JP"/>
              </w:rPr>
            </w:pPr>
            <w:r w:rsidRPr="00B63D77">
              <w:rPr>
                <w:rFonts w:ascii="Arial" w:eastAsia="MS PGothic" w:hAnsi="Arial" w:cs="Arial"/>
                <w:color w:val="000000"/>
                <w:lang w:val="en-US" w:eastAsia="ja-JP"/>
              </w:rPr>
              <w:t>Specification of retraining data</w:t>
            </w:r>
            <w:r w:rsidR="009724F4">
              <w:rPr>
                <w:rStyle w:val="EndnoteReference"/>
                <w:rFonts w:ascii="Arial" w:eastAsia="MS PGothic" w:hAnsi="Arial" w:cs="Arial"/>
                <w:color w:val="000000"/>
                <w:lang w:val="en-US" w:eastAsia="ja-JP"/>
              </w:rPr>
              <w:endnoteReference w:id="32"/>
            </w:r>
          </w:p>
        </w:tc>
        <w:tc>
          <w:tcPr>
            <w:tcW w:w="6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D749" w14:textId="7FAE7D0C" w:rsidR="00C52B10" w:rsidRPr="00D97C17" w:rsidRDefault="00C52B10" w:rsidP="00C52B10">
            <w:pPr>
              <w:tabs>
                <w:tab w:val="clear" w:pos="403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7463768" w14:textId="77777777" w:rsidR="004020D3" w:rsidRDefault="004020D3" w:rsidP="001A33D0">
      <w:pPr>
        <w:rPr>
          <w:lang w:val="en-US" w:eastAsia="ja-JP"/>
        </w:rPr>
      </w:pPr>
    </w:p>
    <w:p w14:paraId="498FF271" w14:textId="77777777" w:rsidR="006A501F" w:rsidRDefault="006A501F">
      <w:pPr>
        <w:tabs>
          <w:tab w:val="clear" w:pos="403"/>
        </w:tabs>
        <w:spacing w:after="0" w:line="240" w:lineRule="auto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br w:type="page"/>
      </w:r>
    </w:p>
    <w:p w14:paraId="67E881C2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References</w:t>
      </w:r>
    </w:p>
    <w:p w14:paraId="6CB431EC" w14:textId="4D5490E9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[1]</w:t>
      </w:r>
      <w:r>
        <w:rPr>
          <w:rFonts w:ascii="Calibri" w:hAnsi="Calibri" w:cs="Calibri"/>
          <w:lang w:val="en-US"/>
        </w:rPr>
        <w:t xml:space="preserve"> J. Zhang, T. Gao, Z. G. Liu, Traffic Video Based Cross Road Violation Detection, In Proc, 2009,</w:t>
      </w:r>
    </w:p>
    <w:p w14:paraId="57EC25FE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International Conference on Measuring Technology and Mechatronics Automation (ICMTMA),</w:t>
      </w:r>
    </w:p>
    <w:p w14:paraId="197A5379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Vol.3, pages 645-648, April 2009.</w:t>
      </w:r>
    </w:p>
    <w:p w14:paraId="04E10667" w14:textId="28BD5672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  <w:lang w:val="en-US"/>
        </w:rPr>
        <w:t xml:space="preserve"> D. W. Lim, S. H. Choi, J. S. Jun, Automated detection of all kinds of violations at a street</w:t>
      </w:r>
    </w:p>
    <w:p w14:paraId="47BF4ECC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intersection using real time individual vehicle tracking, Image Analysis and Interpretation, 2002.</w:t>
      </w:r>
    </w:p>
    <w:p w14:paraId="113EB67D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Proceedings. 5th IEEE Southwest Symposium, pages 126-129, 2002.</w:t>
      </w:r>
    </w:p>
    <w:p w14:paraId="2DEB8CBD" w14:textId="41A8D533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  <w:lang w:val="en-US"/>
        </w:rPr>
        <w:t xml:space="preserve"> Y. Chen, C. Yang, Vehicle red-light violation detection base on region, Computer Science and</w:t>
      </w:r>
    </w:p>
    <w:p w14:paraId="4082F265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Information Technology (ICCSIT), 2010 3rd IEEE International Conference, Vol. 9, pages 700-703,</w:t>
      </w:r>
    </w:p>
    <w:p w14:paraId="7A99EE52" w14:textId="7777777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July 2010.</w:t>
      </w:r>
    </w:p>
    <w:p w14:paraId="7E58B3A0" w14:textId="767C6468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>4</w:t>
      </w:r>
      <w:r>
        <w:rPr>
          <w:rFonts w:ascii="Calibri" w:hAnsi="Calibri" w:cs="Calibri"/>
          <w:lang w:val="en-US"/>
        </w:rPr>
        <w:t>]</w:t>
      </w:r>
      <w:r>
        <w:rPr>
          <w:rFonts w:ascii="Calibri" w:hAnsi="Calibri" w:cs="Calibri"/>
          <w:lang w:val="en-US"/>
        </w:rPr>
        <w:t xml:space="preserve"> P. KaewTraKulPong and R. Bowden, An improved adaptive background mixture model for real</w:t>
      </w:r>
    </w:p>
    <w:p w14:paraId="2BEFFA6F" w14:textId="31C199F7" w:rsidR="006A501F" w:rsidRDefault="006A501F" w:rsidP="006A501F">
      <w:pPr>
        <w:tabs>
          <w:tab w:val="clear" w:pos="403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time tracking with shadow detection, In Proc. 2nd European Workshop on Advanced Video</w:t>
      </w:r>
      <w:r>
        <w:rPr>
          <w:rFonts w:ascii="Calibri" w:hAnsi="Calibri" w:cs="Calibri"/>
          <w:lang w:val="en-US"/>
        </w:rPr>
        <w:t xml:space="preserve"> Based Surveillance Systems, AVBS01, Sept 2001.  </w:t>
      </w:r>
    </w:p>
    <w:p w14:paraId="50889780" w14:textId="7E438E72" w:rsidR="00174615" w:rsidRPr="004F648A" w:rsidRDefault="00E9261B" w:rsidP="00174615">
      <w:pPr>
        <w:keepNext/>
        <w:pageBreakBefore/>
        <w:spacing w:after="120"/>
        <w:jc w:val="left"/>
        <w:rPr>
          <w:b/>
          <w:sz w:val="36"/>
          <w:lang w:eastAsia="ja-JP"/>
        </w:rPr>
      </w:pPr>
      <w:r>
        <w:rPr>
          <w:b/>
          <w:sz w:val="36"/>
          <w:lang w:eastAsia="ja-JP"/>
        </w:rPr>
        <w:lastRenderedPageBreak/>
        <w:t>F</w:t>
      </w:r>
      <w:r w:rsidR="00174615">
        <w:rPr>
          <w:b/>
          <w:sz w:val="36"/>
          <w:lang w:eastAsia="ja-JP"/>
        </w:rPr>
        <w:t>oot</w:t>
      </w:r>
      <w:r>
        <w:rPr>
          <w:b/>
          <w:sz w:val="36"/>
          <w:lang w:eastAsia="ja-JP"/>
        </w:rPr>
        <w:t>note</w:t>
      </w:r>
    </w:p>
    <w:sectPr w:rsidR="00174615" w:rsidRPr="004F648A" w:rsidSect="004421EF">
      <w:footerReference w:type="even" r:id="rId8"/>
      <w:footerReference w:type="default" r:id="rId9"/>
      <w:endnotePr>
        <w:numFmt w:val="decimal"/>
      </w:endnotePr>
      <w:type w:val="oddPage"/>
      <w:pgSz w:w="11906" w:h="16838" w:code="9"/>
      <w:pgMar w:top="794" w:right="1077" w:bottom="567" w:left="1077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4844" w14:textId="77777777" w:rsidR="00207EA6" w:rsidRDefault="00207EA6">
      <w:pPr>
        <w:spacing w:after="0" w:line="240" w:lineRule="auto"/>
      </w:pPr>
      <w:r>
        <w:separator/>
      </w:r>
    </w:p>
  </w:endnote>
  <w:endnote w:type="continuationSeparator" w:id="0">
    <w:p w14:paraId="0173A086" w14:textId="77777777" w:rsidR="00207EA6" w:rsidRDefault="00207EA6">
      <w:pPr>
        <w:spacing w:after="0" w:line="240" w:lineRule="auto"/>
      </w:pPr>
      <w:r>
        <w:continuationSeparator/>
      </w:r>
    </w:p>
  </w:endnote>
  <w:endnote w:id="1">
    <w:p w14:paraId="19A78E93" w14:textId="14CF3FD0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F257C4">
        <w:t>Leave this cell blank.</w:t>
      </w:r>
    </w:p>
  </w:endnote>
  <w:endnote w:id="2">
    <w:p w14:paraId="59ECE672" w14:textId="1C69C1E6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E14DE4">
        <w:t>The scope defines the limits of the use case.</w:t>
      </w:r>
    </w:p>
  </w:endnote>
  <w:endnote w:id="3">
    <w:p w14:paraId="139A47AB" w14:textId="55F56746" w:rsidR="002D24D3" w:rsidRPr="00DB1483" w:rsidRDefault="002D24D3" w:rsidP="00F721F0">
      <w:pPr>
        <w:pStyle w:val="EndnoteText"/>
        <w:tabs>
          <w:tab w:val="clear" w:pos="403"/>
        </w:tabs>
      </w:pPr>
      <w:r>
        <w:rPr>
          <w:rStyle w:val="EndnoteReference"/>
        </w:rPr>
        <w:endnoteRef/>
      </w:r>
      <w:r>
        <w:t xml:space="preserve"> Stakeholder involved in the scenario - examples are: type of organization; customers, 3rd parties; end users; humans; environment; negative stakeholders (attackers, criminals, etc).</w:t>
      </w:r>
    </w:p>
  </w:endnote>
  <w:endnote w:id="4">
    <w:p w14:paraId="061DCE20" w14:textId="5D54AFA6" w:rsidR="002D24D3" w:rsidRPr="00DB148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Assets and values that are valuable to the stakeholders and at the risk of being compromised by the AI system deployment – examples can include competitiveness; reputation or trust; fairness; safety; privacy; stability; etc.</w:t>
      </w:r>
    </w:p>
  </w:endnote>
  <w:endnote w:id="5">
    <w:p w14:paraId="7081292D" w14:textId="5699823C" w:rsidR="002D24D3" w:rsidRPr="00F721F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Threats and vulnerabilities can compromise the assets and values above. Examples are: different sources of bias; incorrect AI system use; new security threats; challenges to accountability; new privacy threats (hidden patterns).</w:t>
      </w:r>
    </w:p>
  </w:endnote>
  <w:endnote w:id="6">
    <w:p w14:paraId="0B29905B" w14:textId="2028A21D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A43A22">
        <w:t>AI method(s)/framework(s) used</w:t>
      </w:r>
      <w:r>
        <w:rPr>
          <w:rFonts w:hint="eastAsia"/>
          <w:lang w:eastAsia="ja-JP"/>
        </w:rPr>
        <w:t>.</w:t>
      </w:r>
    </w:p>
  </w:endnote>
  <w:endnote w:id="7">
    <w:p w14:paraId="28AAB2F0" w14:textId="677D085D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C84E27">
        <w:t>Hardware system used</w:t>
      </w:r>
      <w:r>
        <w:t>.</w:t>
      </w:r>
    </w:p>
  </w:endnote>
  <w:endnote w:id="8">
    <w:p w14:paraId="7919137B" w14:textId="545F9466" w:rsidR="002D24D3" w:rsidRPr="00D0066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D00660">
        <w:rPr>
          <w:lang w:eastAsia="ja-JP"/>
        </w:rPr>
        <w:t>Topology is the study of geometric forms differentiated by intersection and bifurcation. The term is used for the graphic aspects network architectures.</w:t>
      </w:r>
    </w:p>
  </w:endnote>
  <w:endnote w:id="9">
    <w:p w14:paraId="03BBA8C1" w14:textId="2ADDB5A4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8004BE">
        <w:t>Terms and concepts listed here can be used to extend the work of WG 1 (AWI 22989 and AWI 23053) as necessary.</w:t>
      </w:r>
    </w:p>
  </w:endnote>
  <w:endnote w:id="10">
    <w:p w14:paraId="2FF199D9" w14:textId="174C1E69" w:rsidR="00053723" w:rsidRDefault="002D24D3" w:rsidP="00053723">
      <w:pPr>
        <w:pStyle w:val="EndnoteText"/>
        <w:spacing w:after="0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="004034F8" w:rsidRPr="004034F8">
        <w:rPr>
          <w:lang w:eastAsia="ja-JP"/>
        </w:rPr>
        <w:t xml:space="preserve">The Sustainable Development Goals (SDGs), otherwise known as the Global Goals, </w:t>
      </w:r>
      <w:r w:rsidR="004034F8" w:rsidRPr="00F81DB5">
        <w:t>are a collection of 17 global goals set by the U</w:t>
      </w:r>
      <w:r w:rsidR="004034F8">
        <w:t>nited Nations General Assembly.</w:t>
      </w:r>
      <w:r w:rsidR="004034F8">
        <w:rPr>
          <w:rFonts w:hint="eastAsia"/>
          <w:lang w:eastAsia="ja-JP"/>
        </w:rPr>
        <w:t xml:space="preserve"> </w:t>
      </w:r>
      <w:r w:rsidR="004034F8" w:rsidRPr="00F81DB5">
        <w:t>SDGs</w:t>
      </w:r>
      <w:r w:rsidR="004034F8" w:rsidRPr="004034F8">
        <w:rPr>
          <w:lang w:eastAsia="ja-JP"/>
        </w:rPr>
        <w:t xml:space="preserve"> are a universal call to action to end poverty, protect the planet and ensure that all pe</w:t>
      </w:r>
      <w:r w:rsidR="004034F8">
        <w:rPr>
          <w:lang w:eastAsia="ja-JP"/>
        </w:rPr>
        <w:t>ople enjoy peace and prosperity.</w:t>
      </w:r>
      <w:r w:rsidR="004034F8" w:rsidRPr="00F81DB5">
        <w:t xml:space="preserve"> </w:t>
      </w:r>
    </w:p>
    <w:p w14:paraId="4B7B37C1" w14:textId="65C61F66" w:rsidR="002D24D3" w:rsidRPr="002D24D3" w:rsidRDefault="001029A7">
      <w:pPr>
        <w:pStyle w:val="EndnoteText"/>
        <w:rPr>
          <w:lang w:eastAsia="ja-JP"/>
        </w:rPr>
      </w:pPr>
      <w:r>
        <w:rPr>
          <w:lang w:eastAsia="ja-JP"/>
        </w:rPr>
        <w:t>See URL for m</w:t>
      </w:r>
      <w:r w:rsidR="00053723">
        <w:rPr>
          <w:lang w:eastAsia="ja-JP"/>
        </w:rPr>
        <w:t xml:space="preserve">ore </w:t>
      </w:r>
      <w:r w:rsidR="0093118F">
        <w:rPr>
          <w:lang w:eastAsia="ja-JP"/>
        </w:rPr>
        <w:t>detail</w:t>
      </w:r>
      <w:r w:rsidR="00493AF5">
        <w:rPr>
          <w:lang w:eastAsia="ja-JP"/>
        </w:rPr>
        <w:t>s</w:t>
      </w:r>
      <w:r w:rsidR="00053723">
        <w:rPr>
          <w:lang w:eastAsia="ja-JP"/>
        </w:rPr>
        <w:t xml:space="preserve">: </w:t>
      </w:r>
      <w:hyperlink r:id="rId1" w:history="1">
        <w:r w:rsidR="002D24D3" w:rsidRPr="00E933D6">
          <w:rPr>
            <w:rStyle w:val="Hyperlink"/>
            <w:lang w:val="en-GB" w:eastAsia="ja-JP"/>
          </w:rPr>
          <w:t>http://www.undp.org/content/undp/en/home/sustainable-development-goals.html</w:t>
        </w:r>
      </w:hyperlink>
    </w:p>
  </w:endnote>
  <w:endnote w:id="11">
    <w:p w14:paraId="00772C47" w14:textId="3C90772D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546171">
        <w:t>Origin of data, which could be from instruments, IoT, web, surveys, commercial activity, or from simulations.</w:t>
      </w:r>
    </w:p>
  </w:endnote>
  <w:endnote w:id="12">
    <w:p w14:paraId="6C54DF97" w14:textId="6461816E" w:rsidR="002D24D3" w:rsidRDefault="002D24D3" w:rsidP="00322DFB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Structured/unstructured Images, voices, text, gene sequences, and numerical. Composite: time-series, graph-structured</w:t>
      </w:r>
    </w:p>
  </w:endnote>
  <w:endnote w:id="13">
    <w:p w14:paraId="1FFAFEEE" w14:textId="595B6405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D04320">
        <w:t>The rate of flow at which the data is created, stored, analysed, or visualized.</w:t>
      </w:r>
    </w:p>
  </w:endnote>
  <w:endnote w:id="14">
    <w:p w14:paraId="3B728ECF" w14:textId="0FECE70E" w:rsidR="002D24D3" w:rsidRDefault="002D24D3" w:rsidP="000E7EF6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Data from a number of domains and a number of data types. The wider range of data formats, logical models, timescales, and semantics complicates the integration of the variety of data.</w:t>
      </w:r>
    </w:p>
  </w:endnote>
  <w:endnote w:id="15">
    <w:p w14:paraId="0F3595A9" w14:textId="29ADF18C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241DA7">
        <w:t>Changes in data rate, format/structure, semantics, and/or quality.</w:t>
      </w:r>
    </w:p>
  </w:endnote>
  <w:endnote w:id="16">
    <w:p w14:paraId="2D90F6F4" w14:textId="10866472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B5455F">
        <w:t>Completeness and accuracy of the data with respect to semantic content as well as syntactical of the data (such as presence of missing fields or incorrect values)</w:t>
      </w:r>
    </w:p>
  </w:endnote>
  <w:endnote w:id="17">
    <w:p w14:paraId="1146C09B" w14:textId="68895C29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3C55FF">
        <w:t>Describe which condition(s) should have been met before this scenario happens.</w:t>
      </w:r>
    </w:p>
  </w:endnote>
  <w:endnote w:id="18">
    <w:p w14:paraId="2D8C37A1" w14:textId="52E72A8A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AC5160">
        <w:t>Describe which condition(s) should prevail after this scenario happens.  The post-condition may also define "success" or "failure" conditions.</w:t>
      </w:r>
    </w:p>
  </w:endnote>
  <w:endnote w:id="19">
    <w:p w14:paraId="516E3E01" w14:textId="4CCB697C" w:rsidR="002D24D3" w:rsidRDefault="002D24D3" w:rsidP="0095728F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20">
    <w:p w14:paraId="41D53852" w14:textId="6EA18931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0B209C">
        <w:t>Action verbs should be used when naming activity.</w:t>
      </w:r>
    </w:p>
  </w:endnote>
  <w:endnote w:id="21">
    <w:p w14:paraId="4C2DAFB2" w14:textId="0E41F517" w:rsidR="002D24D3" w:rsidRPr="00333C29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333C29">
        <w:t>Training data can be further specified.</w:t>
      </w:r>
    </w:p>
  </w:endnote>
  <w:endnote w:id="22">
    <w:p w14:paraId="7996A4E3" w14:textId="4093FED2" w:rsidR="002D24D3" w:rsidRDefault="002D24D3" w:rsidP="005C74F2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23">
    <w:p w14:paraId="2B9FCA3F" w14:textId="4D17AD6C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24">
    <w:p w14:paraId="036F5529" w14:textId="68811061" w:rsidR="002D24D3" w:rsidRPr="00452F6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Specify in</w:t>
      </w:r>
      <w:r w:rsidRPr="00452F60">
        <w:t>put of evaluation.</w:t>
      </w:r>
    </w:p>
  </w:endnote>
  <w:endnote w:id="25">
    <w:p w14:paraId="133BF11C" w14:textId="715E89CA" w:rsidR="002D24D3" w:rsidRPr="00452F6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52F60">
        <w:t>Specify output of evaluation.</w:t>
      </w:r>
    </w:p>
  </w:endnote>
  <w:endnote w:id="26">
    <w:p w14:paraId="412EDC75" w14:textId="77777777" w:rsidR="002D24D3" w:rsidRDefault="002D24D3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27">
    <w:p w14:paraId="3DCC5B3B" w14:textId="77777777" w:rsidR="002D24D3" w:rsidRDefault="002D24D3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28">
    <w:p w14:paraId="7251B635" w14:textId="77777777" w:rsidR="002D24D3" w:rsidRPr="00452F6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Specify in</w:t>
      </w:r>
      <w:r w:rsidRPr="00452F60">
        <w:t>put of evaluation.</w:t>
      </w:r>
    </w:p>
  </w:endnote>
  <w:endnote w:id="29">
    <w:p w14:paraId="30DAE510" w14:textId="77777777" w:rsidR="002D24D3" w:rsidRPr="00452F60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52F60">
        <w:t>Specify output of evaluation.</w:t>
      </w:r>
    </w:p>
  </w:endnote>
  <w:endnote w:id="30">
    <w:p w14:paraId="15BB1373" w14:textId="77777777" w:rsidR="002D24D3" w:rsidRDefault="002D24D3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The event that triggers the step. This might be completion of the previous event.</w:t>
      </w:r>
    </w:p>
  </w:endnote>
  <w:endnote w:id="31">
    <w:p w14:paraId="112D57CC" w14:textId="77777777" w:rsidR="002D24D3" w:rsidRDefault="002D24D3" w:rsidP="004020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F093B">
        <w:t>Action verbs should be used when naming activity.</w:t>
      </w:r>
    </w:p>
  </w:endnote>
  <w:endnote w:id="32">
    <w:p w14:paraId="709E1804" w14:textId="09B88B42" w:rsidR="002D24D3" w:rsidRDefault="002D24D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9724F4">
        <w:t>Retraining data can be further specified.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8302" w14:textId="4FD805EC" w:rsidR="002D24D3" w:rsidRPr="00BA1CC8" w:rsidRDefault="002D24D3" w:rsidP="004421EF">
    <w:pPr>
      <w:pStyle w:val="Footer"/>
      <w:spacing w:before="240" w:line="240" w:lineRule="exact"/>
      <w:rPr>
        <w:sz w:val="20"/>
      </w:rPr>
    </w:pP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6A501F">
      <w:rPr>
        <w:b/>
        <w:noProof/>
        <w:sz w:val="20"/>
      </w:rPr>
      <w:t>10</w:t>
    </w:r>
    <w:r w:rsidRPr="006E50E0">
      <w:rPr>
        <w:b/>
        <w:sz w:val="20"/>
      </w:rPr>
      <w:fldChar w:fldCharType="end"/>
    </w:r>
    <w:r w:rsidRPr="00BA1CC8">
      <w:rPr>
        <w:sz w:val="20"/>
      </w:rPr>
      <w:tab/>
      <w:t>© ISO #### –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434" w14:textId="2DC2C9D4" w:rsidR="002D24D3" w:rsidRPr="00BA1CC8" w:rsidRDefault="002D24D3" w:rsidP="00526284">
    <w:pPr>
      <w:pStyle w:val="Footer"/>
      <w:spacing w:line="240" w:lineRule="atLeast"/>
      <w:rPr>
        <w:sz w:val="20"/>
      </w:rPr>
    </w:pPr>
    <w:r w:rsidRPr="00BA1CC8">
      <w:rPr>
        <w:sz w:val="20"/>
      </w:rPr>
      <w:t>© ISO #### – All rights reserved</w:t>
    </w:r>
    <w:r w:rsidRPr="00BA1CC8">
      <w:rPr>
        <w:sz w:val="20"/>
      </w:rPr>
      <w:tab/>
    </w: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6A501F">
      <w:rPr>
        <w:b/>
        <w:noProof/>
        <w:sz w:val="20"/>
      </w:rPr>
      <w:t>1</w:t>
    </w:r>
    <w:r w:rsidRPr="006E50E0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B057" w14:textId="77777777" w:rsidR="00207EA6" w:rsidRDefault="00207EA6">
      <w:pPr>
        <w:spacing w:after="0" w:line="240" w:lineRule="auto"/>
      </w:pPr>
      <w:r>
        <w:separator/>
      </w:r>
    </w:p>
  </w:footnote>
  <w:footnote w:type="continuationSeparator" w:id="0">
    <w:p w14:paraId="11B345BE" w14:textId="77777777" w:rsidR="00207EA6" w:rsidRDefault="0020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008"/>
    <w:multiLevelType w:val="multilevel"/>
    <w:tmpl w:val="7DE4FFC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33AC7EB8"/>
    <w:multiLevelType w:val="multilevel"/>
    <w:tmpl w:val="975087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Moves/>
  <w:doNotTrackFormatting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2"/>
    <w:rsid w:val="00001587"/>
    <w:rsid w:val="000022B4"/>
    <w:rsid w:val="000157F7"/>
    <w:rsid w:val="0004337E"/>
    <w:rsid w:val="000434FA"/>
    <w:rsid w:val="0004421F"/>
    <w:rsid w:val="00044F36"/>
    <w:rsid w:val="00047723"/>
    <w:rsid w:val="00052262"/>
    <w:rsid w:val="00053723"/>
    <w:rsid w:val="00055455"/>
    <w:rsid w:val="00060093"/>
    <w:rsid w:val="00065A0E"/>
    <w:rsid w:val="000672C6"/>
    <w:rsid w:val="00080459"/>
    <w:rsid w:val="00093685"/>
    <w:rsid w:val="000B209C"/>
    <w:rsid w:val="000B268A"/>
    <w:rsid w:val="000C033F"/>
    <w:rsid w:val="000C6662"/>
    <w:rsid w:val="000C68C2"/>
    <w:rsid w:val="000E763A"/>
    <w:rsid w:val="000E7EF6"/>
    <w:rsid w:val="000F1A30"/>
    <w:rsid w:val="001029A7"/>
    <w:rsid w:val="00104455"/>
    <w:rsid w:val="0010630E"/>
    <w:rsid w:val="00106B37"/>
    <w:rsid w:val="0012107A"/>
    <w:rsid w:val="00121D48"/>
    <w:rsid w:val="001309C8"/>
    <w:rsid w:val="00155148"/>
    <w:rsid w:val="00174615"/>
    <w:rsid w:val="00174654"/>
    <w:rsid w:val="00177C86"/>
    <w:rsid w:val="00181C27"/>
    <w:rsid w:val="001823EB"/>
    <w:rsid w:val="001A0B0F"/>
    <w:rsid w:val="001A33D0"/>
    <w:rsid w:val="001A4023"/>
    <w:rsid w:val="001B51CD"/>
    <w:rsid w:val="001B53E2"/>
    <w:rsid w:val="001C0822"/>
    <w:rsid w:val="00200881"/>
    <w:rsid w:val="00201CE1"/>
    <w:rsid w:val="00207EA6"/>
    <w:rsid w:val="0021309E"/>
    <w:rsid w:val="00222803"/>
    <w:rsid w:val="00223F5E"/>
    <w:rsid w:val="002361C1"/>
    <w:rsid w:val="00241DA7"/>
    <w:rsid w:val="00244A96"/>
    <w:rsid w:val="00263465"/>
    <w:rsid w:val="00264095"/>
    <w:rsid w:val="00281F11"/>
    <w:rsid w:val="00294761"/>
    <w:rsid w:val="00294FB0"/>
    <w:rsid w:val="002D24D3"/>
    <w:rsid w:val="002E0796"/>
    <w:rsid w:val="002E2D8A"/>
    <w:rsid w:val="002F07D4"/>
    <w:rsid w:val="002F385E"/>
    <w:rsid w:val="00314414"/>
    <w:rsid w:val="00322DFB"/>
    <w:rsid w:val="0033323D"/>
    <w:rsid w:val="00333718"/>
    <w:rsid w:val="00333A6F"/>
    <w:rsid w:val="00333C29"/>
    <w:rsid w:val="00346D16"/>
    <w:rsid w:val="00347C30"/>
    <w:rsid w:val="00375FC7"/>
    <w:rsid w:val="00387AFB"/>
    <w:rsid w:val="00395E39"/>
    <w:rsid w:val="003B70C0"/>
    <w:rsid w:val="003C4BF6"/>
    <w:rsid w:val="003C55FF"/>
    <w:rsid w:val="003D0AD7"/>
    <w:rsid w:val="003D3664"/>
    <w:rsid w:val="00400F60"/>
    <w:rsid w:val="004020D3"/>
    <w:rsid w:val="004034F8"/>
    <w:rsid w:val="00404DBD"/>
    <w:rsid w:val="00410481"/>
    <w:rsid w:val="0041500B"/>
    <w:rsid w:val="00420611"/>
    <w:rsid w:val="004211C9"/>
    <w:rsid w:val="0043287F"/>
    <w:rsid w:val="00435107"/>
    <w:rsid w:val="004421EF"/>
    <w:rsid w:val="00452F60"/>
    <w:rsid w:val="004609FE"/>
    <w:rsid w:val="004623B4"/>
    <w:rsid w:val="004721A1"/>
    <w:rsid w:val="00481387"/>
    <w:rsid w:val="00481633"/>
    <w:rsid w:val="00490CBC"/>
    <w:rsid w:val="00493AF5"/>
    <w:rsid w:val="004A78F4"/>
    <w:rsid w:val="004B57F3"/>
    <w:rsid w:val="004C241D"/>
    <w:rsid w:val="004D756C"/>
    <w:rsid w:val="004E6E8E"/>
    <w:rsid w:val="004E77F7"/>
    <w:rsid w:val="004F648A"/>
    <w:rsid w:val="0051332D"/>
    <w:rsid w:val="00514809"/>
    <w:rsid w:val="00517321"/>
    <w:rsid w:val="00526284"/>
    <w:rsid w:val="00535074"/>
    <w:rsid w:val="00541771"/>
    <w:rsid w:val="00545B89"/>
    <w:rsid w:val="00545E89"/>
    <w:rsid w:val="00546171"/>
    <w:rsid w:val="0054733A"/>
    <w:rsid w:val="005508E3"/>
    <w:rsid w:val="00550BA6"/>
    <w:rsid w:val="00551904"/>
    <w:rsid w:val="005564AC"/>
    <w:rsid w:val="005608D8"/>
    <w:rsid w:val="00562B13"/>
    <w:rsid w:val="005754C1"/>
    <w:rsid w:val="00592CC0"/>
    <w:rsid w:val="005938C6"/>
    <w:rsid w:val="005B3EC6"/>
    <w:rsid w:val="005B7DC0"/>
    <w:rsid w:val="005C6300"/>
    <w:rsid w:val="005C74F2"/>
    <w:rsid w:val="005D3F9A"/>
    <w:rsid w:val="005D6017"/>
    <w:rsid w:val="005E2D35"/>
    <w:rsid w:val="005F57B1"/>
    <w:rsid w:val="00610D56"/>
    <w:rsid w:val="00612C9F"/>
    <w:rsid w:val="0061703E"/>
    <w:rsid w:val="00622E13"/>
    <w:rsid w:val="006240B0"/>
    <w:rsid w:val="00634C20"/>
    <w:rsid w:val="00647C92"/>
    <w:rsid w:val="00673172"/>
    <w:rsid w:val="00674C63"/>
    <w:rsid w:val="0068101F"/>
    <w:rsid w:val="006963BF"/>
    <w:rsid w:val="006A2DE5"/>
    <w:rsid w:val="006A501F"/>
    <w:rsid w:val="006B46D5"/>
    <w:rsid w:val="006C2EB2"/>
    <w:rsid w:val="006D0F88"/>
    <w:rsid w:val="006D3D76"/>
    <w:rsid w:val="006E37F3"/>
    <w:rsid w:val="00705637"/>
    <w:rsid w:val="00721241"/>
    <w:rsid w:val="00734B0C"/>
    <w:rsid w:val="007407EB"/>
    <w:rsid w:val="00744A9E"/>
    <w:rsid w:val="00751B0D"/>
    <w:rsid w:val="00754610"/>
    <w:rsid w:val="00756646"/>
    <w:rsid w:val="00762AED"/>
    <w:rsid w:val="00767DC1"/>
    <w:rsid w:val="00777A56"/>
    <w:rsid w:val="00777ED9"/>
    <w:rsid w:val="007812F0"/>
    <w:rsid w:val="007B785C"/>
    <w:rsid w:val="007C0471"/>
    <w:rsid w:val="007C6170"/>
    <w:rsid w:val="007D2557"/>
    <w:rsid w:val="007F093B"/>
    <w:rsid w:val="007F1796"/>
    <w:rsid w:val="007F4C7D"/>
    <w:rsid w:val="007F7F35"/>
    <w:rsid w:val="008004BE"/>
    <w:rsid w:val="008014CE"/>
    <w:rsid w:val="00803DA5"/>
    <w:rsid w:val="00807851"/>
    <w:rsid w:val="008110E0"/>
    <w:rsid w:val="00814A5F"/>
    <w:rsid w:val="00835156"/>
    <w:rsid w:val="0084785A"/>
    <w:rsid w:val="00854D9F"/>
    <w:rsid w:val="008713ED"/>
    <w:rsid w:val="0087166E"/>
    <w:rsid w:val="008814B2"/>
    <w:rsid w:val="00885E28"/>
    <w:rsid w:val="00897961"/>
    <w:rsid w:val="008C03EF"/>
    <w:rsid w:val="008C1E78"/>
    <w:rsid w:val="008C598D"/>
    <w:rsid w:val="008D16DB"/>
    <w:rsid w:val="008D3A16"/>
    <w:rsid w:val="008D5B02"/>
    <w:rsid w:val="008F20A4"/>
    <w:rsid w:val="008F3ECB"/>
    <w:rsid w:val="009219AA"/>
    <w:rsid w:val="009226E4"/>
    <w:rsid w:val="0093118F"/>
    <w:rsid w:val="009531CB"/>
    <w:rsid w:val="00955A40"/>
    <w:rsid w:val="0095728F"/>
    <w:rsid w:val="00957A4B"/>
    <w:rsid w:val="009647A8"/>
    <w:rsid w:val="00965E0E"/>
    <w:rsid w:val="009724F4"/>
    <w:rsid w:val="0097303B"/>
    <w:rsid w:val="00981134"/>
    <w:rsid w:val="00997AEA"/>
    <w:rsid w:val="009B0963"/>
    <w:rsid w:val="009B14D0"/>
    <w:rsid w:val="009C56F6"/>
    <w:rsid w:val="00A10C28"/>
    <w:rsid w:val="00A13C55"/>
    <w:rsid w:val="00A22CF8"/>
    <w:rsid w:val="00A266EA"/>
    <w:rsid w:val="00A34F31"/>
    <w:rsid w:val="00A43A22"/>
    <w:rsid w:val="00A45AE0"/>
    <w:rsid w:val="00A47A1B"/>
    <w:rsid w:val="00A50D78"/>
    <w:rsid w:val="00A5508F"/>
    <w:rsid w:val="00A55B6A"/>
    <w:rsid w:val="00A752AD"/>
    <w:rsid w:val="00A84828"/>
    <w:rsid w:val="00AB5186"/>
    <w:rsid w:val="00AC1A33"/>
    <w:rsid w:val="00AC5160"/>
    <w:rsid w:val="00AE4BCF"/>
    <w:rsid w:val="00AE59AA"/>
    <w:rsid w:val="00AF7832"/>
    <w:rsid w:val="00AF7BAA"/>
    <w:rsid w:val="00B00197"/>
    <w:rsid w:val="00B14692"/>
    <w:rsid w:val="00B24728"/>
    <w:rsid w:val="00B31544"/>
    <w:rsid w:val="00B4133E"/>
    <w:rsid w:val="00B41FA6"/>
    <w:rsid w:val="00B4544F"/>
    <w:rsid w:val="00B45BBC"/>
    <w:rsid w:val="00B54248"/>
    <w:rsid w:val="00B5455F"/>
    <w:rsid w:val="00B63D77"/>
    <w:rsid w:val="00B75F64"/>
    <w:rsid w:val="00B77025"/>
    <w:rsid w:val="00B80F08"/>
    <w:rsid w:val="00B83404"/>
    <w:rsid w:val="00B9118A"/>
    <w:rsid w:val="00BA1F97"/>
    <w:rsid w:val="00BA6E9D"/>
    <w:rsid w:val="00BB3DDC"/>
    <w:rsid w:val="00BB5222"/>
    <w:rsid w:val="00BC10BC"/>
    <w:rsid w:val="00BC394B"/>
    <w:rsid w:val="00BF7921"/>
    <w:rsid w:val="00BF7DAF"/>
    <w:rsid w:val="00C07971"/>
    <w:rsid w:val="00C07B2B"/>
    <w:rsid w:val="00C109F2"/>
    <w:rsid w:val="00C33932"/>
    <w:rsid w:val="00C52B10"/>
    <w:rsid w:val="00C562AC"/>
    <w:rsid w:val="00C70324"/>
    <w:rsid w:val="00C77350"/>
    <w:rsid w:val="00C83357"/>
    <w:rsid w:val="00C84E27"/>
    <w:rsid w:val="00CA02DE"/>
    <w:rsid w:val="00CA2B67"/>
    <w:rsid w:val="00CC03B0"/>
    <w:rsid w:val="00CE2681"/>
    <w:rsid w:val="00CE3EA3"/>
    <w:rsid w:val="00CF0A4B"/>
    <w:rsid w:val="00CF366D"/>
    <w:rsid w:val="00CF5A70"/>
    <w:rsid w:val="00D00660"/>
    <w:rsid w:val="00D04320"/>
    <w:rsid w:val="00D0683C"/>
    <w:rsid w:val="00D23754"/>
    <w:rsid w:val="00D27F5D"/>
    <w:rsid w:val="00D33289"/>
    <w:rsid w:val="00D44253"/>
    <w:rsid w:val="00D44F7B"/>
    <w:rsid w:val="00D72B3A"/>
    <w:rsid w:val="00D75592"/>
    <w:rsid w:val="00D8357F"/>
    <w:rsid w:val="00D97C17"/>
    <w:rsid w:val="00DB1483"/>
    <w:rsid w:val="00DD1BA4"/>
    <w:rsid w:val="00DD77AD"/>
    <w:rsid w:val="00DD7EE0"/>
    <w:rsid w:val="00DE4393"/>
    <w:rsid w:val="00DE5433"/>
    <w:rsid w:val="00DF4B14"/>
    <w:rsid w:val="00E00C82"/>
    <w:rsid w:val="00E015D8"/>
    <w:rsid w:val="00E0364B"/>
    <w:rsid w:val="00E14DE4"/>
    <w:rsid w:val="00E45DE1"/>
    <w:rsid w:val="00E5283A"/>
    <w:rsid w:val="00E66E01"/>
    <w:rsid w:val="00E72FD2"/>
    <w:rsid w:val="00E745F4"/>
    <w:rsid w:val="00E90038"/>
    <w:rsid w:val="00E9261B"/>
    <w:rsid w:val="00E92F4D"/>
    <w:rsid w:val="00E933D6"/>
    <w:rsid w:val="00E94E7F"/>
    <w:rsid w:val="00E976D1"/>
    <w:rsid w:val="00EA5133"/>
    <w:rsid w:val="00EA62E2"/>
    <w:rsid w:val="00EA6324"/>
    <w:rsid w:val="00EA7BD6"/>
    <w:rsid w:val="00EB10DB"/>
    <w:rsid w:val="00EB3E6C"/>
    <w:rsid w:val="00EB5FF5"/>
    <w:rsid w:val="00ED6553"/>
    <w:rsid w:val="00EF49F8"/>
    <w:rsid w:val="00F00DD4"/>
    <w:rsid w:val="00F036FC"/>
    <w:rsid w:val="00F257C4"/>
    <w:rsid w:val="00F31183"/>
    <w:rsid w:val="00F46ECC"/>
    <w:rsid w:val="00F53979"/>
    <w:rsid w:val="00F721F0"/>
    <w:rsid w:val="00F7380B"/>
    <w:rsid w:val="00F77E4F"/>
    <w:rsid w:val="00F819CB"/>
    <w:rsid w:val="00F81ACE"/>
    <w:rsid w:val="00F81DB5"/>
    <w:rsid w:val="00F828CA"/>
    <w:rsid w:val="00F83900"/>
    <w:rsid w:val="00F85048"/>
    <w:rsid w:val="00F94381"/>
    <w:rsid w:val="00FA0489"/>
    <w:rsid w:val="00FB26D9"/>
    <w:rsid w:val="00FC1FDA"/>
    <w:rsid w:val="00FD293C"/>
    <w:rsid w:val="00FD44FE"/>
    <w:rsid w:val="00FD5375"/>
    <w:rsid w:val="00FF2548"/>
    <w:rsid w:val="00FF443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D69D"/>
  <w15:chartTrackingRefBased/>
  <w15:docId w15:val="{CF83F1C4-A32C-4813-B641-4A4FB32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3A"/>
    <w:pPr>
      <w:tabs>
        <w:tab w:val="left" w:pos="403"/>
      </w:tabs>
      <w:spacing w:after="240" w:line="240" w:lineRule="atLeast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B51CD"/>
    <w:pPr>
      <w:keepNext/>
      <w:numPr>
        <w:numId w:val="6"/>
      </w:numPr>
      <w:tabs>
        <w:tab w:val="clear" w:pos="403"/>
        <w:tab w:val="left" w:pos="400"/>
        <w:tab w:val="left" w:pos="560"/>
      </w:tabs>
      <w:suppressAutoHyphens/>
      <w:spacing w:before="270" w:line="270" w:lineRule="atLeast"/>
      <w:ind w:left="0" w:firstLine="0"/>
      <w:jc w:val="left"/>
      <w:outlineLvl w:val="0"/>
    </w:pPr>
    <w:rPr>
      <w:rFonts w:eastAsia="MS Mincho"/>
      <w:b/>
      <w:sz w:val="26"/>
      <w:lang w:eastAsia="ja-JP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B51CD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1B51CD"/>
    <w:pPr>
      <w:numPr>
        <w:ilvl w:val="2"/>
      </w:numPr>
      <w:tabs>
        <w:tab w:val="clear" w:pos="400"/>
        <w:tab w:val="clear" w:pos="560"/>
        <w:tab w:val="left" w:pos="880"/>
      </w:tabs>
      <w:spacing w:before="60" w:line="240" w:lineRule="atLeas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4"/>
    <w:qFormat/>
    <w:rsid w:val="00F828CA"/>
    <w:pPr>
      <w:numPr>
        <w:ilvl w:val="3"/>
      </w:numPr>
      <w:tabs>
        <w:tab w:val="clear" w:pos="880"/>
        <w:tab w:val="clear" w:pos="1080"/>
        <w:tab w:val="left" w:pos="1021"/>
        <w:tab w:val="left" w:pos="1140"/>
        <w:tab w:val="left" w:pos="13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5"/>
    <w:qFormat/>
    <w:rsid w:val="001B51CD"/>
    <w:pPr>
      <w:numPr>
        <w:ilvl w:val="4"/>
      </w:numPr>
      <w:tabs>
        <w:tab w:val="clear" w:pos="1140"/>
        <w:tab w:val="clear" w:pos="1360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6"/>
    <w:qFormat/>
    <w:rsid w:val="001B51CD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Heading2Char">
    <w:name w:val="Heading 2 Char"/>
    <w:link w:val="Heading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Heading3Char">
    <w:name w:val="Heading 3 Char"/>
    <w:link w:val="Heading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4Char">
    <w:name w:val="Heading 4 Char"/>
    <w:link w:val="Heading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Heading5Char">
    <w:name w:val="Heading 5 Char"/>
    <w:link w:val="Heading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Heading6Char">
    <w:name w:val="Heading 6 Char"/>
    <w:link w:val="Heading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paragraph" w:customStyle="1" w:styleId="a2">
    <w:name w:val="a2"/>
    <w:basedOn w:val="Normal"/>
    <w:next w:val="Normal"/>
    <w:uiPriority w:val="11"/>
    <w:rsid w:val="0054733A"/>
    <w:pPr>
      <w:keepNext/>
      <w:numPr>
        <w:ilvl w:val="1"/>
        <w:numId w:val="12"/>
      </w:numPr>
      <w:tabs>
        <w:tab w:val="clear" w:pos="360"/>
        <w:tab w:val="clear" w:pos="403"/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Normal"/>
    <w:next w:val="Normal"/>
    <w:uiPriority w:val="12"/>
    <w:rsid w:val="00F828CA"/>
    <w:pPr>
      <w:keepNext/>
      <w:numPr>
        <w:ilvl w:val="2"/>
        <w:numId w:val="12"/>
      </w:numPr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Normal"/>
    <w:next w:val="Normal"/>
    <w:uiPriority w:val="13"/>
    <w:rsid w:val="001B51CD"/>
    <w:pPr>
      <w:keepNext/>
      <w:numPr>
        <w:ilvl w:val="3"/>
        <w:numId w:val="12"/>
      </w:numPr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Normal"/>
    <w:next w:val="Normal"/>
    <w:uiPriority w:val="14"/>
    <w:rsid w:val="00F828CA"/>
    <w:pPr>
      <w:keepNext/>
      <w:numPr>
        <w:ilvl w:val="4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Normal"/>
    <w:next w:val="Normal"/>
    <w:uiPriority w:val="15"/>
    <w:rsid w:val="00F828CA"/>
    <w:pPr>
      <w:keepNext/>
      <w:numPr>
        <w:ilvl w:val="5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Normal"/>
    <w:next w:val="Normal"/>
    <w:uiPriority w:val="10"/>
    <w:rsid w:val="00F77E4F"/>
    <w:pPr>
      <w:keepNext/>
      <w:pageBreakBefore/>
      <w:numPr>
        <w:numId w:val="12"/>
      </w:numPr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Normal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Normal"/>
    <w:uiPriority w:val="9"/>
    <w:rsid w:val="00F77E4F"/>
  </w:style>
  <w:style w:type="paragraph" w:customStyle="1" w:styleId="ForewordTitle">
    <w:name w:val="Foreword Title"/>
    <w:basedOn w:val="Normal"/>
    <w:semiHidden/>
    <w:rsid w:val="00264095"/>
    <w:pPr>
      <w:keepNext/>
      <w:pageBreakBefore/>
      <w:suppressAutoHyphens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  <w:pPr>
      <w:pageBreakBefore w:val="0"/>
    </w:pPr>
  </w:style>
  <w:style w:type="paragraph" w:customStyle="1" w:styleId="Terms">
    <w:name w:val="Term(s)"/>
    <w:basedOn w:val="Normal"/>
    <w:next w:val="Definition"/>
    <w:uiPriority w:val="8"/>
    <w:rsid w:val="00F77E4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uiPriority w:val="7"/>
    <w:rsid w:val="00F77E4F"/>
    <w:pPr>
      <w:keepNext/>
      <w:spacing w:after="0"/>
      <w:jc w:val="left"/>
    </w:pPr>
    <w:rPr>
      <w:b/>
    </w:rPr>
  </w:style>
  <w:style w:type="paragraph" w:styleId="TOC1">
    <w:name w:val="toc 1"/>
    <w:basedOn w:val="Normal"/>
    <w:next w:val="Normal"/>
    <w:uiPriority w:val="39"/>
    <w:rsid w:val="00264095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uiPriority w:val="39"/>
    <w:semiHidden/>
    <w:rsid w:val="00264095"/>
    <w:pPr>
      <w:spacing w:before="0"/>
    </w:pPr>
  </w:style>
  <w:style w:type="paragraph" w:styleId="TOC3">
    <w:name w:val="toc 3"/>
    <w:basedOn w:val="TOC2"/>
    <w:next w:val="Normal"/>
    <w:uiPriority w:val="39"/>
    <w:semiHidden/>
    <w:rsid w:val="00264095"/>
  </w:style>
  <w:style w:type="paragraph" w:customStyle="1" w:styleId="zzContents">
    <w:name w:val="zzContents"/>
    <w:basedOn w:val="Normal"/>
    <w:next w:val="TOC1"/>
    <w:semiHidden/>
    <w:rsid w:val="00264095"/>
    <w:pPr>
      <w:keepNext/>
      <w:pageBreakBefore/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Normal"/>
    <w:next w:val="Normal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Normal"/>
    <w:next w:val="Normal"/>
    <w:semiHidden/>
    <w:rsid w:val="00264095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table" w:styleId="TableGrid">
    <w:name w:val="Table Grid"/>
    <w:basedOn w:val="TableNormal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526284"/>
    <w:pPr>
      <w:tabs>
        <w:tab w:val="clear" w:pos="403"/>
        <w:tab w:val="right" w:pos="9752"/>
      </w:tabs>
      <w:spacing w:before="360" w:after="120" w:line="220" w:lineRule="exact"/>
    </w:pPr>
  </w:style>
  <w:style w:type="character" w:customStyle="1" w:styleId="FooterChar">
    <w:name w:val="Footer Char"/>
    <w:link w:val="Footer"/>
    <w:uiPriority w:val="99"/>
    <w:semiHidden/>
    <w:rsid w:val="00526284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rsid w:val="00526284"/>
    <w:pPr>
      <w:spacing w:after="600" w:line="220" w:lineRule="exact"/>
    </w:pPr>
    <w:rPr>
      <w:b/>
    </w:rPr>
  </w:style>
  <w:style w:type="character" w:customStyle="1" w:styleId="HeaderChar">
    <w:name w:val="Header Char"/>
    <w:link w:val="Header"/>
    <w:uiPriority w:val="99"/>
    <w:semiHidden/>
    <w:rsid w:val="00526284"/>
    <w:rPr>
      <w:b/>
      <w:sz w:val="22"/>
      <w:szCs w:val="22"/>
      <w:lang w:val="en-GB"/>
    </w:rPr>
  </w:style>
  <w:style w:type="character" w:styleId="Hyperlink">
    <w:name w:val="Hyperlink"/>
    <w:uiPriority w:val="99"/>
    <w:rsid w:val="001A33D0"/>
    <w:rPr>
      <w:color w:val="0000FF"/>
      <w:u w:val="single"/>
      <w:lang w:val="fr-FR"/>
    </w:rPr>
  </w:style>
  <w:style w:type="paragraph" w:customStyle="1" w:styleId="Code">
    <w:name w:val="Code"/>
    <w:basedOn w:val="Normal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styleId="BodyText">
    <w:name w:val="Body Text"/>
    <w:basedOn w:val="Normal"/>
    <w:link w:val="BodyTextChar"/>
    <w:uiPriority w:val="99"/>
    <w:semiHidden/>
    <w:rsid w:val="00314414"/>
    <w:pPr>
      <w:tabs>
        <w:tab w:val="clear" w:pos="403"/>
      </w:tabs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semiHidden/>
    <w:rsid w:val="0054733A"/>
    <w:rPr>
      <w:rFonts w:eastAsia="Times New Roman"/>
      <w:sz w:val="22"/>
      <w:szCs w:val="22"/>
      <w:lang w:val="en-GB"/>
    </w:rPr>
  </w:style>
  <w:style w:type="paragraph" w:customStyle="1" w:styleId="Formula">
    <w:name w:val="Formula"/>
    <w:basedOn w:val="Normal"/>
    <w:semiHidden/>
    <w:rsid w:val="00314414"/>
    <w:pPr>
      <w:tabs>
        <w:tab w:val="clear" w:pos="403"/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Normal"/>
    <w:semiHidden/>
    <w:rsid w:val="00314414"/>
    <w:pPr>
      <w:tabs>
        <w:tab w:val="clear" w:pos="403"/>
      </w:tabs>
      <w:spacing w:before="60" w:after="60" w:line="210" w:lineRule="atLeast"/>
      <w:jc w:val="left"/>
    </w:pPr>
    <w:rPr>
      <w:rFonts w:eastAsia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610D56"/>
    <w:rPr>
      <w:color w:val="808080"/>
    </w:rPr>
  </w:style>
  <w:style w:type="paragraph" w:customStyle="1" w:styleId="ForewordText">
    <w:name w:val="Foreword Text"/>
    <w:basedOn w:val="Normal"/>
    <w:link w:val="ForewordTextChar"/>
    <w:rsid w:val="00BC394B"/>
    <w:pPr>
      <w:tabs>
        <w:tab w:val="clear" w:pos="403"/>
      </w:tabs>
    </w:pPr>
    <w:rPr>
      <w:lang w:val="fr-FR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1A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5A0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65A0E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0E"/>
    <w:rPr>
      <w:b/>
      <w:bCs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065A0E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061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611"/>
    <w:rPr>
      <w:sz w:val="22"/>
      <w:szCs w:val="22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061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4F36"/>
    <w:pPr>
      <w:keepLines/>
      <w:numPr>
        <w:numId w:val="0"/>
      </w:numPr>
      <w:tabs>
        <w:tab w:val="clear" w:pos="400"/>
        <w:tab w:val="clear" w:pos="56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org/content/undp/en/home/sustainable-development-goa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\&#27161;&#28310;&#21270;&#38306;&#36899;\&#25171;&#21512;&#12379;\20180613_maruyama\Simpl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97ECD-683D-464E-BF5C-C8B3AD6CBC2E}"/>
      </w:docPartPr>
      <w:docPartBody>
        <w:p w:rsidR="000C1D7F" w:rsidRDefault="00011701">
          <w:r w:rsidRPr="005C5D33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1"/>
    <w:rsid w:val="00011701"/>
    <w:rsid w:val="000C1D7F"/>
    <w:rsid w:val="00850911"/>
    <w:rsid w:val="00870ACB"/>
    <w:rsid w:val="008A515E"/>
    <w:rsid w:val="009E4117"/>
    <w:rsid w:val="00E14A85"/>
    <w:rsid w:val="00F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A85"/>
    <w:rPr>
      <w:color w:val="808080"/>
    </w:rPr>
  </w:style>
  <w:style w:type="paragraph" w:customStyle="1" w:styleId="F29A56CDCD3F43E59566CAF5EC9E96F9">
    <w:name w:val="F29A56CDCD3F43E59566CAF5EC9E96F9"/>
    <w:rsid w:val="00011701"/>
    <w:pPr>
      <w:widowControl w:val="0"/>
      <w:jc w:val="both"/>
    </w:pPr>
  </w:style>
  <w:style w:type="paragraph" w:customStyle="1" w:styleId="76D8F6E4CE8946FC8560EF5BCC83EE2C">
    <w:name w:val="76D8F6E4CE8946FC8560EF5BCC83EE2C"/>
    <w:rsid w:val="00011701"/>
    <w:pPr>
      <w:widowControl w:val="0"/>
      <w:jc w:val="both"/>
    </w:pPr>
  </w:style>
  <w:style w:type="paragraph" w:customStyle="1" w:styleId="9BAD09AD25ED4BE5BF30B38F78E38F30">
    <w:name w:val="9BAD09AD25ED4BE5BF30B38F78E38F30"/>
    <w:rsid w:val="00011701"/>
    <w:pPr>
      <w:widowControl w:val="0"/>
      <w:jc w:val="both"/>
    </w:pPr>
  </w:style>
  <w:style w:type="paragraph" w:customStyle="1" w:styleId="C77AC50144C343F198288BEA4F281FFA">
    <w:name w:val="C77AC50144C343F198288BEA4F281FF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">
    <w:name w:val="D8CF49FDD75F4ED6897C7FDDE6A0194A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">
    <w:name w:val="D8CF49FDD75F4ED6897C7FDDE6A0194A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2">
    <w:name w:val="D8CF49FDD75F4ED6897C7FDDE6A0194A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">
    <w:name w:val="B6FFABD9792E42989566BC30ABB6C54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3">
    <w:name w:val="D8CF49FDD75F4ED6897C7FDDE6A0194A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1">
    <w:name w:val="B6FFABD9792E42989566BC30ABB6C54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">
    <w:name w:val="B2D58D91A5F74EA1A9B6AC90F4E5985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4">
    <w:name w:val="D8CF49FDD75F4ED6897C7FDDE6A0194A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2">
    <w:name w:val="B6FFABD9792E42989566BC30ABB6C540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1">
    <w:name w:val="B2D58D91A5F74EA1A9B6AC90F4E59856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5">
    <w:name w:val="D8CF49FDD75F4ED6897C7FDDE6A0194A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3">
    <w:name w:val="B6FFABD9792E42989566BC30ABB6C540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2">
    <w:name w:val="B2D58D91A5F74EA1A9B6AC90F4E598562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6">
    <w:name w:val="D8CF49FDD75F4ED6897C7FDDE6A0194A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4">
    <w:name w:val="B6FFABD9792E42989566BC30ABB6C5404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96AE80575B55488FB1F949CAE11C29C7">
    <w:name w:val="96AE80575B55488FB1F949CAE11C29C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2D58D91A5F74EA1A9B6AC90F4E598563">
    <w:name w:val="B2D58D91A5F74EA1A9B6AC90F4E598563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">
    <w:name w:val="79C62F6203AA4A15A6F79ACB68261955"/>
    <w:rsid w:val="00011701"/>
    <w:pPr>
      <w:widowControl w:val="0"/>
      <w:jc w:val="both"/>
    </w:pPr>
  </w:style>
  <w:style w:type="paragraph" w:customStyle="1" w:styleId="D8CF49FDD75F4ED6897C7FDDE6A0194A7">
    <w:name w:val="D8CF49FDD75F4ED6897C7FDDE6A0194A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5">
    <w:name w:val="B6FFABD9792E42989566BC30ABB6C5405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79C62F6203AA4A15A6F79ACB682619551">
    <w:name w:val="79C62F6203AA4A15A6F79ACB68261955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8">
    <w:name w:val="D8CF49FDD75F4ED6897C7FDDE6A0194A8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6">
    <w:name w:val="B6FFABD9792E42989566BC30ABB6C5406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">
    <w:name w:val="A6949C0FAFB647C3909AEB8E8FAEC33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9">
    <w:name w:val="D8CF49FDD75F4ED6897C7FDDE6A0194A9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B6FFABD9792E42989566BC30ABB6C5407">
    <w:name w:val="B6FFABD9792E42989566BC30ABB6C5407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A6949C0FAFB647C3909AEB8E8FAEC3301">
    <w:name w:val="A6949C0FAFB647C3909AEB8E8FAEC3301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D8CF49FDD75F4ED6897C7FDDE6A0194A10">
    <w:name w:val="D8CF49FDD75F4ED6897C7FDDE6A0194A10"/>
    <w:rsid w:val="00011701"/>
    <w:pPr>
      <w:tabs>
        <w:tab w:val="left" w:pos="403"/>
      </w:tabs>
      <w:spacing w:after="240" w:line="240" w:lineRule="atLeast"/>
      <w:jc w:val="both"/>
    </w:pPr>
    <w:rPr>
      <w:rFonts w:ascii="Cambria" w:hAnsi="Cambria" w:cs="Times New Roman"/>
      <w:kern w:val="0"/>
      <w:sz w:val="22"/>
      <w:lang w:val="en-GB" w:eastAsia="en-US"/>
    </w:rPr>
  </w:style>
  <w:style w:type="paragraph" w:customStyle="1" w:styleId="3D629BB4EDC348F7B0D5454BFAFD9D6B">
    <w:name w:val="3D629BB4EDC348F7B0D5454BFAFD9D6B"/>
    <w:rsid w:val="00011701"/>
    <w:pPr>
      <w:widowControl w:val="0"/>
      <w:jc w:val="both"/>
    </w:pPr>
  </w:style>
  <w:style w:type="paragraph" w:customStyle="1" w:styleId="57520F1EBD704D558D70653EB56ED4E2">
    <w:name w:val="57520F1EBD704D558D70653EB56ED4E2"/>
    <w:rsid w:val="00011701"/>
    <w:pPr>
      <w:widowControl w:val="0"/>
      <w:jc w:val="both"/>
    </w:pPr>
  </w:style>
  <w:style w:type="paragraph" w:customStyle="1" w:styleId="3AEC6557D73C494AB0BAC9EA89D0F9BD">
    <w:name w:val="3AEC6557D73C494AB0BAC9EA89D0F9BD"/>
    <w:rsid w:val="00011701"/>
    <w:pPr>
      <w:widowControl w:val="0"/>
      <w:jc w:val="both"/>
    </w:pPr>
  </w:style>
  <w:style w:type="paragraph" w:customStyle="1" w:styleId="019C469263EF41E0B8075C1AC740D8E8">
    <w:name w:val="019C469263EF41E0B8075C1AC740D8E8"/>
    <w:rsid w:val="00870A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3D82-7A9C-4CCC-9AF7-CBB6ECE9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Simple_template</Template>
  <TotalTime>0</TotalTime>
  <Pages>11</Pages>
  <Words>695</Words>
  <Characters>4455</Characters>
  <Application>Microsoft Office Word</Application>
  <DocSecurity>0</DocSecurity>
  <Lines>636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Links>
    <vt:vector size="132" baseType="variant"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https://www.iso.org/obp</vt:lpwstr>
      </vt:variant>
      <vt:variant>
        <vt:lpwstr/>
      </vt:variant>
      <vt:variant>
        <vt:i4>5177424</vt:i4>
      </vt:variant>
      <vt:variant>
        <vt:i4>108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1048579</vt:i4>
      </vt:variant>
      <vt:variant>
        <vt:i4>105</vt:i4>
      </vt:variant>
      <vt:variant>
        <vt:i4>0</vt:i4>
      </vt:variant>
      <vt:variant>
        <vt:i4>5</vt:i4>
      </vt:variant>
      <vt:variant>
        <vt:lpwstr>https://www.iso.org/iso/foreword.html</vt:lpwstr>
      </vt:variant>
      <vt:variant>
        <vt:lpwstr/>
      </vt:variant>
      <vt:variant>
        <vt:i4>3670052</vt:i4>
      </vt:variant>
      <vt:variant>
        <vt:i4>102</vt:i4>
      </vt:variant>
      <vt:variant>
        <vt:i4>0</vt:i4>
      </vt:variant>
      <vt:variant>
        <vt:i4>5</vt:i4>
      </vt:variant>
      <vt:variant>
        <vt:lpwstr>https://www.iso.org/patents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https://www.iso.org/directives-and-policies.html</vt:lpwstr>
      </vt:variant>
      <vt:variant>
        <vt:lpwstr/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_Toc464216121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_Toc464216120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_Toc464216119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_Toc464216118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_Toc464216117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_Toc464216116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_Toc464216115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_Toc464216114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_Toc464216113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_Toc464216112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_Toc464216111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_Toc464216110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_Toc464216109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_Toc464216108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_Toc464216107</vt:lpwstr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https://www.iso.org/iso/model_document-rice_model.pdf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https://www.iso.org/iso/how-to-write-standards.pdf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Yuchang/鄭 育昌</dc:creator>
  <cp:keywords/>
  <dc:description/>
  <cp:lastModifiedBy>Shivani Mittal</cp:lastModifiedBy>
  <cp:revision>2</cp:revision>
  <dcterms:created xsi:type="dcterms:W3CDTF">2019-01-18T10:11:00Z</dcterms:created>
  <dcterms:modified xsi:type="dcterms:W3CDTF">2019-01-18T10:11:00Z</dcterms:modified>
</cp:coreProperties>
</file>