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A73B6" w14:textId="77777777" w:rsidR="00545E89" w:rsidRPr="00592CC0" w:rsidRDefault="00545E89" w:rsidP="00592CC0">
      <w:pPr>
        <w:keepNext/>
        <w:pageBreakBefore/>
        <w:spacing w:after="120"/>
        <w:jc w:val="left"/>
        <w:rPr>
          <w:b/>
          <w:sz w:val="36"/>
        </w:rPr>
      </w:pPr>
      <w:r w:rsidRPr="00592CC0">
        <w:rPr>
          <w:rFonts w:hint="eastAsia"/>
          <w:b/>
          <w:sz w:val="36"/>
          <w:lang w:eastAsia="ja-JP"/>
        </w:rPr>
        <w:t>Gen</w:t>
      </w:r>
      <w:r w:rsidRPr="00592CC0">
        <w:rPr>
          <w:b/>
          <w:sz w:val="36"/>
          <w:lang w:eastAsia="ja-JP"/>
        </w:rPr>
        <w:t>er</w:t>
      </w:r>
      <w:r w:rsidRPr="00592CC0">
        <w:rPr>
          <w:rFonts w:hint="eastAsia"/>
          <w:b/>
          <w:sz w:val="36"/>
          <w:lang w:eastAsia="ja-JP"/>
        </w:rPr>
        <w:t>al</w:t>
      </w:r>
    </w:p>
    <w:tbl>
      <w:tblPr>
        <w:tblpPr w:leftFromText="142" w:rightFromText="142" w:vertAnchor="text" w:horzAnchor="margin" w:tblpY="222"/>
        <w:tblW w:w="9742" w:type="dxa"/>
        <w:tblLayout w:type="fixed"/>
        <w:tblCellMar>
          <w:left w:w="99" w:type="dxa"/>
          <w:right w:w="99" w:type="dxa"/>
        </w:tblCellMar>
        <w:tblLook w:val="04A0" w:firstRow="1" w:lastRow="0" w:firstColumn="1" w:lastColumn="0" w:noHBand="0" w:noVBand="1"/>
      </w:tblPr>
      <w:tblGrid>
        <w:gridCol w:w="1949"/>
        <w:gridCol w:w="1949"/>
        <w:gridCol w:w="1948"/>
        <w:gridCol w:w="1948"/>
        <w:gridCol w:w="1948"/>
      </w:tblGrid>
      <w:tr w:rsidR="00E90038" w:rsidRPr="00CA2B67" w14:paraId="7E5BFF90" w14:textId="77777777" w:rsidTr="00ED6553">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5EB87" w14:textId="5CEA0AA7"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ID</w:t>
            </w:r>
            <w:r w:rsidR="00420611">
              <w:rPr>
                <w:rStyle w:val="Endnotenzeichen"/>
                <w:rFonts w:ascii="Arial" w:eastAsia="MS PGothic" w:hAnsi="Arial" w:cs="Arial"/>
                <w:color w:val="000000"/>
                <w:lang w:val="en-US" w:eastAsia="ja-JP"/>
              </w:rPr>
              <w:endnoteReference w:id="1"/>
            </w:r>
          </w:p>
        </w:tc>
        <w:tc>
          <w:tcPr>
            <w:tcW w:w="195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8396EC9" w14:textId="324F7E18" w:rsidR="00541771" w:rsidRPr="00CA2B67" w:rsidRDefault="00541771" w:rsidP="00F46ECC">
            <w:pPr>
              <w:tabs>
                <w:tab w:val="clear" w:pos="403"/>
              </w:tabs>
              <w:spacing w:after="0" w:line="240" w:lineRule="auto"/>
              <w:jc w:val="left"/>
              <w:rPr>
                <w:rFonts w:ascii="Arial" w:eastAsia="MS PGothic" w:hAnsi="Arial" w:cs="Arial"/>
                <w:color w:val="000000"/>
                <w:lang w:val="en-US" w:eastAsia="ja-JP"/>
              </w:rPr>
            </w:pPr>
          </w:p>
        </w:tc>
      </w:tr>
      <w:tr w:rsidR="00E90038" w:rsidRPr="00CA2B67" w14:paraId="2F6582FC"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2A6842C1" w14:textId="77777777"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Use case name</w:t>
            </w:r>
          </w:p>
        </w:tc>
        <w:tc>
          <w:tcPr>
            <w:tcW w:w="195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CD5C14C" w14:textId="44AA354A" w:rsidR="00541771" w:rsidRPr="00121D48" w:rsidRDefault="00A205F0" w:rsidP="00D508D4">
            <w:pPr>
              <w:tabs>
                <w:tab w:val="clear" w:pos="403"/>
              </w:tabs>
              <w:spacing w:after="0" w:line="240" w:lineRule="auto"/>
              <w:jc w:val="left"/>
              <w:rPr>
                <w:rFonts w:ascii="Arial" w:hAnsi="Arial" w:cs="Arial"/>
                <w:color w:val="000000"/>
                <w:lang w:eastAsia="ja-JP"/>
              </w:rPr>
            </w:pPr>
            <w:r>
              <w:rPr>
                <w:rFonts w:ascii="Arial" w:eastAsia="MS PGothic" w:hAnsi="Arial" w:cs="Arial"/>
                <w:color w:val="000000"/>
                <w:lang w:val="en-US" w:eastAsia="ja-JP"/>
              </w:rPr>
              <w:t>Adaptable Factory</w:t>
            </w:r>
          </w:p>
        </w:tc>
      </w:tr>
      <w:tr w:rsidR="00E90038" w:rsidRPr="00CA2B67" w14:paraId="5AE0558B"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645ED97B" w14:textId="0BE1D5A1" w:rsidR="00541771" w:rsidRPr="00CA2B67" w:rsidRDefault="003D0AD7"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Application domain</w:t>
            </w:r>
          </w:p>
        </w:tc>
        <w:tc>
          <w:tcPr>
            <w:tcW w:w="195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5CA3F04" w14:textId="1A09F0F7" w:rsidR="00541771" w:rsidRPr="00CA2B67" w:rsidRDefault="004F7577" w:rsidP="00B00197">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Manufacturing</w:t>
            </w:r>
          </w:p>
        </w:tc>
      </w:tr>
      <w:tr w:rsidR="00E90038" w:rsidRPr="00CA2B67" w14:paraId="62CF611C"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3E64C1BE" w14:textId="77777777" w:rsidR="003D0AD7" w:rsidRDefault="003D0AD7" w:rsidP="003D0AD7">
            <w:pPr>
              <w:tabs>
                <w:tab w:val="clear" w:pos="403"/>
              </w:tabs>
              <w:wordWrap w:val="0"/>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 xml:space="preserve">Deployment </w:t>
            </w:r>
          </w:p>
          <w:p w14:paraId="6B3E8E35" w14:textId="29A17C94" w:rsidR="00541771" w:rsidRPr="00CA2B67" w:rsidRDefault="00754610" w:rsidP="003D0AD7">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m</w:t>
            </w:r>
            <w:r w:rsidR="003D0AD7">
              <w:rPr>
                <w:rFonts w:ascii="Arial" w:eastAsia="MS PGothic" w:hAnsi="Arial" w:cs="Arial"/>
                <w:color w:val="000000"/>
                <w:lang w:val="en-US" w:eastAsia="ja-JP"/>
              </w:rPr>
              <w:t>odel</w:t>
            </w:r>
          </w:p>
        </w:tc>
        <w:tc>
          <w:tcPr>
            <w:tcW w:w="1951" w:type="dxa"/>
            <w:gridSpan w:val="4"/>
            <w:tcBorders>
              <w:top w:val="single" w:sz="4" w:space="0" w:color="auto"/>
              <w:left w:val="nil"/>
              <w:bottom w:val="single" w:sz="4" w:space="0" w:color="auto"/>
              <w:right w:val="single" w:sz="4" w:space="0" w:color="000000"/>
            </w:tcBorders>
            <w:shd w:val="clear" w:color="auto" w:fill="auto"/>
            <w:noWrap/>
            <w:vAlign w:val="center"/>
          </w:tcPr>
          <w:p w14:paraId="59E289DA" w14:textId="49085732" w:rsidR="00541771" w:rsidRPr="00CA2B67" w:rsidRDefault="00996561" w:rsidP="007E7BD4">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Cyber-physical System, Embedded System</w:t>
            </w:r>
          </w:p>
        </w:tc>
      </w:tr>
      <w:tr w:rsidR="00E90038" w:rsidRPr="00CA2B67" w14:paraId="1F4C343B"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48CD651C" w14:textId="77777777" w:rsidR="00541771" w:rsidRPr="00CA2B67" w:rsidRDefault="00541771" w:rsidP="00541771">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Status</w:t>
            </w:r>
          </w:p>
        </w:tc>
        <w:tc>
          <w:tcPr>
            <w:tcW w:w="1951"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AACB945" w14:textId="6C6A4F52" w:rsidR="00541771" w:rsidRPr="00CA2B67" w:rsidRDefault="004F7577" w:rsidP="00B00197">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PoC</w:t>
            </w:r>
          </w:p>
        </w:tc>
      </w:tr>
      <w:tr w:rsidR="00121D48" w:rsidRPr="00CA2B67" w14:paraId="024CAAF4"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3433FAEC" w14:textId="749381F1" w:rsidR="00121D48" w:rsidRPr="00CA2B67" w:rsidRDefault="00121D48" w:rsidP="00121D48">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Scope</w:t>
            </w:r>
            <w:r>
              <w:rPr>
                <w:rStyle w:val="Endnotenzeichen"/>
                <w:rFonts w:ascii="Arial" w:eastAsia="MS PGothic" w:hAnsi="Arial" w:cs="Arial"/>
                <w:color w:val="000000"/>
                <w:lang w:val="en-US" w:eastAsia="ja-JP"/>
              </w:rPr>
              <w:endnoteReference w:id="2"/>
            </w:r>
          </w:p>
        </w:tc>
        <w:tc>
          <w:tcPr>
            <w:tcW w:w="1951" w:type="dxa"/>
            <w:gridSpan w:val="4"/>
            <w:tcBorders>
              <w:top w:val="single" w:sz="4" w:space="0" w:color="auto"/>
              <w:left w:val="nil"/>
              <w:bottom w:val="single" w:sz="4" w:space="0" w:color="auto"/>
              <w:right w:val="single" w:sz="4" w:space="0" w:color="000000"/>
            </w:tcBorders>
            <w:shd w:val="clear" w:color="auto" w:fill="auto"/>
            <w:vAlign w:val="center"/>
          </w:tcPr>
          <w:p w14:paraId="492DEF93" w14:textId="7C8BED17" w:rsidR="00121D48" w:rsidRPr="00CA2B67" w:rsidRDefault="001F25DF" w:rsidP="001F25DF">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(Semi-)</w:t>
            </w:r>
            <w:r w:rsidR="00996561">
              <w:rPr>
                <w:rFonts w:ascii="Arial" w:eastAsia="MS PGothic" w:hAnsi="Arial" w:cs="Arial"/>
                <w:color w:val="000000"/>
                <w:lang w:val="en-US" w:eastAsia="ja-JP"/>
              </w:rPr>
              <w:t xml:space="preserve">Automatic change </w:t>
            </w:r>
            <w:r>
              <w:rPr>
                <w:rFonts w:ascii="Arial" w:eastAsia="MS PGothic" w:hAnsi="Arial" w:cs="Arial"/>
                <w:color w:val="000000"/>
                <w:lang w:val="en-US" w:eastAsia="ja-JP"/>
              </w:rPr>
              <w:t>of a production system’s</w:t>
            </w:r>
            <w:r w:rsidR="00996561">
              <w:rPr>
                <w:rFonts w:ascii="Arial" w:eastAsia="MS PGothic" w:hAnsi="Arial" w:cs="Arial"/>
                <w:color w:val="000000"/>
                <w:lang w:val="en-US" w:eastAsia="ja-JP"/>
              </w:rPr>
              <w:t xml:space="preserve"> </w:t>
            </w:r>
            <w:r w:rsidR="00996561" w:rsidRPr="00376D3E">
              <w:rPr>
                <w:rFonts w:ascii="Arial" w:eastAsia="MS PGothic" w:hAnsi="Arial" w:cs="Arial"/>
                <w:color w:val="000000"/>
                <w:lang w:val="en-US" w:eastAsia="ja-JP"/>
              </w:rPr>
              <w:t>capacit</w:t>
            </w:r>
            <w:r w:rsidR="00996561" w:rsidRPr="00996561">
              <w:rPr>
                <w:rFonts w:ascii="Arial" w:eastAsia="MS PGothic" w:hAnsi="Arial" w:cs="Arial"/>
                <w:color w:val="000000"/>
                <w:lang w:val="en-US" w:eastAsia="ja-JP"/>
              </w:rPr>
              <w:t>ies and capabilities</w:t>
            </w:r>
            <w:r>
              <w:rPr>
                <w:rFonts w:ascii="Arial" w:eastAsia="MS PGothic" w:hAnsi="Arial" w:cs="Arial"/>
                <w:color w:val="000000"/>
                <w:lang w:val="en-US" w:eastAsia="ja-JP"/>
              </w:rPr>
              <w:t xml:space="preserve"> from a behavioral and physical point of view</w:t>
            </w:r>
            <w:r w:rsidR="00996561">
              <w:rPr>
                <w:rFonts w:ascii="Arial" w:eastAsia="MS PGothic" w:hAnsi="Arial" w:cs="Arial"/>
                <w:color w:val="000000"/>
                <w:lang w:val="en-US" w:eastAsia="ja-JP"/>
              </w:rPr>
              <w:t xml:space="preserve"> </w:t>
            </w:r>
          </w:p>
        </w:tc>
      </w:tr>
      <w:tr w:rsidR="00121D48" w:rsidRPr="00CA2B67" w14:paraId="2CA06EAC" w14:textId="77777777" w:rsidTr="00ED6553">
        <w:tc>
          <w:tcPr>
            <w:tcW w:w="1951" w:type="dxa"/>
            <w:tcBorders>
              <w:top w:val="nil"/>
              <w:left w:val="single" w:sz="4" w:space="0" w:color="auto"/>
              <w:bottom w:val="single" w:sz="4" w:space="0" w:color="auto"/>
              <w:right w:val="single" w:sz="4" w:space="0" w:color="auto"/>
            </w:tcBorders>
            <w:shd w:val="clear" w:color="auto" w:fill="auto"/>
            <w:noWrap/>
            <w:vAlign w:val="center"/>
            <w:hideMark/>
          </w:tcPr>
          <w:p w14:paraId="5247103B" w14:textId="77777777" w:rsidR="00121D48" w:rsidRPr="00CA2B67" w:rsidRDefault="00121D48" w:rsidP="00121D48">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Objective(s)</w:t>
            </w:r>
          </w:p>
        </w:tc>
        <w:tc>
          <w:tcPr>
            <w:tcW w:w="1951" w:type="dxa"/>
            <w:gridSpan w:val="4"/>
            <w:tcBorders>
              <w:top w:val="single" w:sz="4" w:space="0" w:color="auto"/>
              <w:left w:val="nil"/>
              <w:bottom w:val="single" w:sz="4" w:space="0" w:color="auto"/>
              <w:right w:val="single" w:sz="4" w:space="0" w:color="000000"/>
            </w:tcBorders>
            <w:shd w:val="clear" w:color="auto" w:fill="auto"/>
            <w:vAlign w:val="center"/>
          </w:tcPr>
          <w:p w14:paraId="0B468D1E" w14:textId="4DACD69F" w:rsidR="00121D48" w:rsidRPr="00CA2B67" w:rsidRDefault="00942F38" w:rsidP="00121D48">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The objective is to enable flexible production resources which enable fast reconfiguration and adaptation to changing situations, context, and requirements which facilitate optimized resource usage under uncertainty.</w:t>
            </w:r>
          </w:p>
        </w:tc>
      </w:tr>
      <w:tr w:rsidR="002E2D8A" w:rsidRPr="00CA2B67" w14:paraId="5A249C4F" w14:textId="77777777" w:rsidTr="00ED6553">
        <w:tc>
          <w:tcPr>
            <w:tcW w:w="1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C28DDC" w14:textId="77777777" w:rsidR="002E2D8A" w:rsidRPr="00CA2B67" w:rsidRDefault="002E2D8A" w:rsidP="002E2D8A">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Narrative</w:t>
            </w:r>
          </w:p>
        </w:tc>
        <w:tc>
          <w:tcPr>
            <w:tcW w:w="1951" w:type="dxa"/>
            <w:tcBorders>
              <w:top w:val="nil"/>
              <w:left w:val="nil"/>
              <w:bottom w:val="single" w:sz="4" w:space="0" w:color="auto"/>
              <w:right w:val="single" w:sz="4" w:space="0" w:color="auto"/>
            </w:tcBorders>
            <w:shd w:val="clear" w:color="auto" w:fill="auto"/>
            <w:vAlign w:val="center"/>
            <w:hideMark/>
          </w:tcPr>
          <w:p w14:paraId="3FC8EE70" w14:textId="77777777" w:rsidR="002E2D8A" w:rsidRPr="00CA2B67" w:rsidRDefault="002E2D8A" w:rsidP="002E2D8A">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Short description</w:t>
            </w:r>
            <w:r w:rsidRPr="00CA2B67">
              <w:rPr>
                <w:rFonts w:ascii="Arial" w:eastAsia="MS PGothic" w:hAnsi="Arial" w:cs="Arial"/>
                <w:color w:val="000000"/>
                <w:lang w:val="en-US" w:eastAsia="ja-JP"/>
              </w:rPr>
              <w:br/>
              <w:t>(not more than 150 words)</w:t>
            </w:r>
          </w:p>
        </w:tc>
        <w:tc>
          <w:tcPr>
            <w:tcW w:w="1951" w:type="dxa"/>
            <w:gridSpan w:val="3"/>
            <w:tcBorders>
              <w:top w:val="single" w:sz="4" w:space="0" w:color="auto"/>
              <w:left w:val="nil"/>
              <w:bottom w:val="single" w:sz="4" w:space="0" w:color="auto"/>
              <w:right w:val="single" w:sz="4" w:space="0" w:color="auto"/>
            </w:tcBorders>
            <w:shd w:val="clear" w:color="auto" w:fill="auto"/>
            <w:vAlign w:val="center"/>
          </w:tcPr>
          <w:p w14:paraId="7559BEC4" w14:textId="36DC0A73" w:rsidR="00996561" w:rsidRDefault="00376D3E" w:rsidP="00996561">
            <w:pPr>
              <w:pStyle w:val="Default"/>
              <w:jc w:val="both"/>
              <w:rPr>
                <w:rFonts w:eastAsia="MS PGothic"/>
                <w:sz w:val="22"/>
                <w:szCs w:val="22"/>
                <w:lang w:val="en-US" w:eastAsia="ja-JP"/>
              </w:rPr>
            </w:pPr>
            <w:r w:rsidRPr="00376D3E">
              <w:rPr>
                <w:rFonts w:eastAsia="MS PGothic"/>
                <w:sz w:val="22"/>
                <w:szCs w:val="22"/>
                <w:lang w:val="en-US" w:eastAsia="ja-JP"/>
              </w:rPr>
              <w:t>Rapid, and in some cases completely automated, conversion of a manufacturing facility, by changing both production capacit</w:t>
            </w:r>
            <w:r w:rsidRPr="00996561">
              <w:rPr>
                <w:rFonts w:eastAsia="MS PGothic"/>
                <w:sz w:val="22"/>
                <w:szCs w:val="22"/>
                <w:lang w:val="en-US" w:eastAsia="ja-JP"/>
              </w:rPr>
              <w:t xml:space="preserve">ies and production capabilities. </w:t>
            </w:r>
            <w:r w:rsidR="00996561">
              <w:rPr>
                <w:rFonts w:eastAsia="MS PGothic"/>
                <w:sz w:val="22"/>
                <w:szCs w:val="22"/>
                <w:lang w:val="en-US" w:eastAsia="ja-JP"/>
              </w:rPr>
              <w:t>T</w:t>
            </w:r>
            <w:r w:rsidR="00996561" w:rsidRPr="00996561">
              <w:rPr>
                <w:rFonts w:eastAsia="MS PGothic"/>
                <w:sz w:val="22"/>
                <w:szCs w:val="22"/>
                <w:lang w:val="en-US" w:eastAsia="ja-JP"/>
              </w:rPr>
              <w:t xml:space="preserve">his </w:t>
            </w:r>
            <w:r w:rsidR="00996561">
              <w:rPr>
                <w:rFonts w:eastAsia="MS PGothic"/>
                <w:sz w:val="22"/>
                <w:szCs w:val="22"/>
                <w:lang w:val="en-US" w:eastAsia="ja-JP"/>
              </w:rPr>
              <w:t>use case</w:t>
            </w:r>
            <w:r w:rsidR="00996561" w:rsidRPr="00996561">
              <w:rPr>
                <w:rFonts w:eastAsia="MS PGothic"/>
                <w:sz w:val="22"/>
                <w:szCs w:val="22"/>
                <w:lang w:val="en-US" w:eastAsia="ja-JP"/>
              </w:rPr>
              <w:t xml:space="preserve"> describes the adaptability of an individual fac</w:t>
            </w:r>
            <w:r w:rsidR="00996561">
              <w:rPr>
                <w:rFonts w:eastAsia="MS PGothic"/>
                <w:sz w:val="22"/>
                <w:szCs w:val="22"/>
                <w:lang w:val="en-US" w:eastAsia="ja-JP"/>
              </w:rPr>
              <w:t>tory by (physical) conversion and/or adaption of a factory’s and its machines behavior in order to adjust to changing situations like disruptions, material quality variation, production of new products, etc.</w:t>
            </w:r>
          </w:p>
          <w:p w14:paraId="1A701D66" w14:textId="4F472991" w:rsidR="00D8357F" w:rsidRPr="00996561" w:rsidRDefault="00996561" w:rsidP="00996561">
            <w:pPr>
              <w:pStyle w:val="Default"/>
              <w:jc w:val="both"/>
              <w:rPr>
                <w:rFonts w:eastAsia="MS PGothic"/>
                <w:sz w:val="22"/>
                <w:szCs w:val="22"/>
                <w:lang w:val="en-US" w:eastAsia="ja-JP"/>
              </w:rPr>
            </w:pPr>
            <w:r>
              <w:rPr>
                <w:rFonts w:eastAsia="MS PGothic"/>
                <w:sz w:val="22"/>
                <w:szCs w:val="22"/>
                <w:lang w:val="en-US" w:eastAsia="ja-JP"/>
              </w:rPr>
              <w:t xml:space="preserve"> </w:t>
            </w:r>
            <w:r w:rsidR="00376D3E" w:rsidRPr="00996561">
              <w:rPr>
                <w:rFonts w:eastAsia="MS PGothic"/>
                <w:sz w:val="22"/>
                <w:szCs w:val="22"/>
                <w:lang w:val="en-US" w:eastAsia="ja-JP"/>
              </w:rPr>
              <w:t>A prerequisite is a m</w:t>
            </w:r>
            <w:r w:rsidR="00376D3E" w:rsidRPr="00376D3E">
              <w:rPr>
                <w:rFonts w:eastAsia="MS PGothic"/>
                <w:sz w:val="22"/>
                <w:szCs w:val="22"/>
                <w:lang w:val="en-US" w:eastAsia="ja-JP"/>
              </w:rPr>
              <w:t>odular and thereby adaptable design for m</w:t>
            </w:r>
            <w:r w:rsidR="00376D3E" w:rsidRPr="00996561">
              <w:rPr>
                <w:rFonts w:eastAsia="MS PGothic"/>
                <w:sz w:val="22"/>
                <w:szCs w:val="22"/>
                <w:lang w:val="en-US" w:eastAsia="ja-JP"/>
              </w:rPr>
              <w:t>anufacturing within the factory</w:t>
            </w:r>
            <w:r w:rsidRPr="00996561">
              <w:rPr>
                <w:rFonts w:eastAsia="MS PGothic"/>
                <w:sz w:val="22"/>
                <w:szCs w:val="22"/>
                <w:lang w:val="en-US" w:eastAsia="ja-JP"/>
              </w:rPr>
              <w:t>. The result is a need for intel</w:t>
            </w:r>
            <w:r w:rsidR="00376D3E" w:rsidRPr="00376D3E">
              <w:rPr>
                <w:rFonts w:eastAsia="MS PGothic"/>
                <w:sz w:val="22"/>
                <w:szCs w:val="22"/>
                <w:lang w:val="en-US" w:eastAsia="ja-JP"/>
              </w:rPr>
              <w:t>ligent and interoperable modules that basically adapted to an altered configuration on their own, and standardized i</w:t>
            </w:r>
            <w:r w:rsidRPr="00996561">
              <w:rPr>
                <w:rFonts w:eastAsia="MS PGothic"/>
                <w:sz w:val="22"/>
                <w:szCs w:val="22"/>
                <w:lang w:val="en-US" w:eastAsia="ja-JP"/>
              </w:rPr>
              <w:t xml:space="preserve">nterfaces between these modules. </w:t>
            </w:r>
          </w:p>
        </w:tc>
      </w:tr>
      <w:tr w:rsidR="002E2D8A" w:rsidRPr="00CA2B67" w14:paraId="7DDECAE6"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498D5CC3" w14:textId="77777777" w:rsidR="002E2D8A" w:rsidRPr="00CA2B67" w:rsidRDefault="002E2D8A" w:rsidP="002E2D8A">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hideMark/>
          </w:tcPr>
          <w:p w14:paraId="4F2C8B6B" w14:textId="77777777" w:rsidR="002E2D8A" w:rsidRPr="00CA2B67" w:rsidRDefault="002E2D8A" w:rsidP="002E2D8A">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Complete</w:t>
            </w:r>
            <w:r w:rsidRPr="00CA2B67">
              <w:rPr>
                <w:rFonts w:ascii="Arial" w:eastAsia="MS PGothic" w:hAnsi="Arial" w:cs="Arial"/>
                <w:color w:val="000000"/>
                <w:lang w:val="en-US" w:eastAsia="ja-JP"/>
              </w:rPr>
              <w:br/>
              <w:t>description</w:t>
            </w:r>
          </w:p>
        </w:tc>
        <w:tc>
          <w:tcPr>
            <w:tcW w:w="1951" w:type="dxa"/>
            <w:gridSpan w:val="3"/>
            <w:tcBorders>
              <w:top w:val="single" w:sz="4" w:space="0" w:color="auto"/>
              <w:left w:val="nil"/>
              <w:bottom w:val="single" w:sz="4" w:space="0" w:color="auto"/>
              <w:right w:val="single" w:sz="4" w:space="0" w:color="auto"/>
            </w:tcBorders>
            <w:shd w:val="clear" w:color="auto" w:fill="auto"/>
            <w:vAlign w:val="center"/>
          </w:tcPr>
          <w:p w14:paraId="5DC5EFFD" w14:textId="27EF331F" w:rsidR="00D8357F" w:rsidRPr="0066776B" w:rsidRDefault="00FD3950" w:rsidP="00CA38B1">
            <w:pPr>
              <w:tabs>
                <w:tab w:val="clear" w:pos="403"/>
              </w:tabs>
              <w:spacing w:after="0" w:line="240" w:lineRule="auto"/>
              <w:rPr>
                <w:rFonts w:ascii="Arial" w:eastAsia="MS PGothic" w:hAnsi="Arial" w:cs="Arial"/>
                <w:color w:val="000000"/>
                <w:lang w:val="en-US" w:eastAsia="ja-JP"/>
              </w:rPr>
            </w:pPr>
            <w:r>
              <w:rPr>
                <w:rFonts w:ascii="Arial" w:eastAsia="MS PGothic" w:hAnsi="Arial" w:cs="Arial"/>
                <w:color w:val="000000"/>
                <w:lang w:val="en-US" w:eastAsia="ja-JP"/>
              </w:rPr>
              <w:t xml:space="preserve">Use Case description taken from [1,2,3]. </w:t>
            </w:r>
            <w:r w:rsidR="00CA38B1" w:rsidRPr="0066776B">
              <w:rPr>
                <w:rFonts w:ascii="Arial" w:eastAsia="MS PGothic" w:hAnsi="Arial" w:cs="Arial"/>
                <w:color w:val="000000"/>
                <w:lang w:val="en-US" w:eastAsia="ja-JP"/>
              </w:rPr>
              <w:t xml:space="preserve">Plug &amp; Play – using a home computer and a USB cable, it is easy to connect new devices and use them almost </w:t>
            </w:r>
            <w:r w:rsidR="0066776B" w:rsidRPr="0066776B">
              <w:rPr>
                <w:rFonts w:ascii="Arial" w:eastAsia="MS PGothic" w:hAnsi="Arial" w:cs="Arial"/>
                <w:color w:val="000000"/>
                <w:lang w:val="en-US" w:eastAsia="ja-JP"/>
              </w:rPr>
              <w:t>immediately</w:t>
            </w:r>
            <w:r w:rsidR="00CA38B1" w:rsidRPr="0066776B">
              <w:rPr>
                <w:rFonts w:ascii="Arial" w:eastAsia="MS PGothic" w:hAnsi="Arial" w:cs="Arial"/>
                <w:color w:val="000000"/>
                <w:lang w:val="en-US" w:eastAsia="ja-JP"/>
              </w:rPr>
              <w:t xml:space="preserve"> without any additional effort. The flexibility that has been available for quite a while on desktop computers is now gaining importance for industrial production. Demands on adaptability of production infrastructure are already rapidly increasing. Shorter and shorter product and innovation cycles require investment decisions for new production facilities that reflect future demand for </w:t>
            </w:r>
            <w:r w:rsidR="0066776B" w:rsidRPr="0066776B">
              <w:rPr>
                <w:rFonts w:ascii="Arial" w:eastAsia="MS PGothic" w:hAnsi="Arial" w:cs="Arial"/>
                <w:color w:val="000000"/>
                <w:lang w:val="en-US" w:eastAsia="ja-JP"/>
              </w:rPr>
              <w:t>production</w:t>
            </w:r>
            <w:r w:rsidR="00CA38B1" w:rsidRPr="0066776B">
              <w:rPr>
                <w:rFonts w:ascii="Arial" w:eastAsia="MS PGothic" w:hAnsi="Arial" w:cs="Arial"/>
                <w:color w:val="000000"/>
                <w:lang w:val="en-US" w:eastAsia="ja-JP"/>
              </w:rPr>
              <w:t xml:space="preserve"> and process changes, where possible. In addition, the growing volatility of orders is hindering the optimal </w:t>
            </w:r>
            <w:r w:rsidR="0066776B" w:rsidRPr="0066776B">
              <w:rPr>
                <w:rFonts w:ascii="Arial" w:eastAsia="MS PGothic" w:hAnsi="Arial" w:cs="Arial"/>
                <w:color w:val="000000"/>
                <w:lang w:val="en-US" w:eastAsia="ja-JP"/>
              </w:rPr>
              <w:t>utilization</w:t>
            </w:r>
            <w:r w:rsidR="00CA38B1" w:rsidRPr="0066776B">
              <w:rPr>
                <w:rFonts w:ascii="Arial" w:eastAsia="MS PGothic" w:hAnsi="Arial" w:cs="Arial"/>
                <w:color w:val="000000"/>
                <w:lang w:val="en-US" w:eastAsia="ja-JP"/>
              </w:rPr>
              <w:t xml:space="preserve"> of manufacturing lines with increasing frequency. Flexibility and adaptability will become increasingly important criteria in decisions regarding construction and operation of new production facilities.</w:t>
            </w:r>
          </w:p>
          <w:p w14:paraId="0D949D45" w14:textId="77777777" w:rsidR="00CA38B1" w:rsidRDefault="00CA38B1" w:rsidP="00CA38B1">
            <w:pPr>
              <w:tabs>
                <w:tab w:val="clear" w:pos="403"/>
              </w:tabs>
              <w:spacing w:after="0" w:line="240" w:lineRule="auto"/>
              <w:rPr>
                <w:rFonts w:cs="BundesSerif Regular"/>
                <w:color w:val="000000"/>
                <w:sz w:val="19"/>
                <w:szCs w:val="19"/>
              </w:rPr>
            </w:pPr>
          </w:p>
          <w:p w14:paraId="14C4565D" w14:textId="2582CE32" w:rsidR="00CA38B1" w:rsidRDefault="00CA38B1" w:rsidP="0066776B">
            <w:pPr>
              <w:tabs>
                <w:tab w:val="clear" w:pos="403"/>
              </w:tabs>
              <w:spacing w:after="0" w:line="240" w:lineRule="auto"/>
              <w:rPr>
                <w:rFonts w:ascii="Arial" w:eastAsia="MS PGothic" w:hAnsi="Arial" w:cs="Arial"/>
                <w:color w:val="000000"/>
                <w:lang w:val="en-US" w:eastAsia="ja-JP"/>
              </w:rPr>
            </w:pPr>
            <w:r w:rsidRPr="00CA38B1">
              <w:rPr>
                <w:rFonts w:ascii="Arial" w:eastAsia="MS PGothic" w:hAnsi="Arial" w:cs="Arial"/>
                <w:color w:val="000000"/>
                <w:lang w:val="en-US" w:eastAsia="ja-JP"/>
              </w:rPr>
              <w:t xml:space="preserve">One example is product </w:t>
            </w:r>
            <w:r w:rsidR="0066776B" w:rsidRPr="00CA38B1">
              <w:rPr>
                <w:rFonts w:ascii="Arial" w:eastAsia="MS PGothic" w:hAnsi="Arial" w:cs="Arial"/>
                <w:color w:val="000000"/>
                <w:lang w:val="en-US" w:eastAsia="ja-JP"/>
              </w:rPr>
              <w:t>labeling</w:t>
            </w:r>
            <w:r w:rsidRPr="00CA38B1">
              <w:rPr>
                <w:rFonts w:ascii="Arial" w:eastAsia="MS PGothic" w:hAnsi="Arial" w:cs="Arial"/>
                <w:color w:val="000000"/>
                <w:lang w:val="en-US" w:eastAsia="ja-JP"/>
              </w:rPr>
              <w:t>. Various printing technologies are available, for examp</w:t>
            </w:r>
            <w:r w:rsidR="0066776B">
              <w:rPr>
                <w:rFonts w:ascii="Arial" w:eastAsia="MS PGothic" w:hAnsi="Arial" w:cs="Arial"/>
                <w:color w:val="000000"/>
                <w:lang w:val="en-US" w:eastAsia="ja-JP"/>
              </w:rPr>
              <w:t>le tampon printers (trans</w:t>
            </w:r>
            <w:r w:rsidRPr="00CA38B1">
              <w:rPr>
                <w:rFonts w:ascii="Arial" w:eastAsia="MS PGothic" w:hAnsi="Arial" w:cs="Arial"/>
                <w:color w:val="000000"/>
                <w:lang w:val="en-US" w:eastAsia="ja-JP"/>
              </w:rPr>
              <w:t>ferring ink from the printing form to the product using an elastic tampon), inkjet printers and/or laser printers. In an adaptable factory this type of operating equipment can be connected directly to the automated production process. Simply put, the material to be printed says: “Print me”, and the tampon printer will ask:</w:t>
            </w:r>
            <w:r w:rsidRPr="0066776B">
              <w:rPr>
                <w:rFonts w:ascii="Arial" w:eastAsia="MS PGothic" w:hAnsi="Arial" w:cs="Arial"/>
                <w:color w:val="000000"/>
                <w:lang w:val="en-US" w:eastAsia="ja-JP"/>
              </w:rPr>
              <w:t xml:space="preserve"> “Is the material to be printed greaseless?” The ink jet printer will then ask about the material characteristics, because it uses heat for the drying process, for example. A laser printer will ask about the material receiving the label to ensure sufficient contrast.</w:t>
            </w:r>
          </w:p>
          <w:p w14:paraId="7C801BB4" w14:textId="77777777" w:rsidR="0066776B" w:rsidRPr="0066776B" w:rsidRDefault="0066776B" w:rsidP="0066776B">
            <w:pPr>
              <w:tabs>
                <w:tab w:val="clear" w:pos="403"/>
              </w:tabs>
              <w:spacing w:after="0" w:line="240" w:lineRule="auto"/>
              <w:rPr>
                <w:rFonts w:ascii="Arial" w:eastAsia="MS PGothic" w:hAnsi="Arial" w:cs="Arial"/>
                <w:color w:val="000000"/>
                <w:lang w:val="en-US" w:eastAsia="ja-JP"/>
              </w:rPr>
            </w:pPr>
          </w:p>
          <w:p w14:paraId="0312F854" w14:textId="77777777" w:rsidR="00CA38B1" w:rsidRPr="00CA38B1" w:rsidRDefault="00CA38B1" w:rsidP="0066776B">
            <w:pPr>
              <w:tabs>
                <w:tab w:val="clear" w:pos="403"/>
              </w:tabs>
              <w:spacing w:after="0" w:line="240" w:lineRule="auto"/>
              <w:rPr>
                <w:rFonts w:ascii="Arial" w:eastAsia="MS PGothic" w:hAnsi="Arial" w:cs="Arial"/>
                <w:b/>
                <w:color w:val="000000"/>
                <w:lang w:val="en-US" w:eastAsia="ja-JP"/>
              </w:rPr>
            </w:pPr>
            <w:r w:rsidRPr="00CA38B1">
              <w:rPr>
                <w:rFonts w:ascii="Arial" w:eastAsia="MS PGothic" w:hAnsi="Arial" w:cs="Arial"/>
                <w:b/>
                <w:color w:val="000000"/>
                <w:lang w:val="en-US" w:eastAsia="ja-JP"/>
              </w:rPr>
              <w:lastRenderedPageBreak/>
              <w:t xml:space="preserve">Key aspects </w:t>
            </w:r>
          </w:p>
          <w:p w14:paraId="09CD5CC0" w14:textId="6281B828" w:rsidR="00CA38B1" w:rsidRDefault="00CA38B1" w:rsidP="0066776B">
            <w:pPr>
              <w:tabs>
                <w:tab w:val="clear" w:pos="403"/>
              </w:tabs>
              <w:spacing w:after="0" w:line="240" w:lineRule="auto"/>
              <w:rPr>
                <w:rFonts w:ascii="Arial" w:eastAsia="MS PGothic" w:hAnsi="Arial" w:cs="Arial"/>
                <w:color w:val="000000"/>
                <w:lang w:val="en-US" w:eastAsia="ja-JP"/>
              </w:rPr>
            </w:pPr>
            <w:r w:rsidRPr="00CA38B1">
              <w:rPr>
                <w:rFonts w:ascii="Arial" w:eastAsia="MS PGothic" w:hAnsi="Arial" w:cs="Arial"/>
                <w:color w:val="000000"/>
                <w:lang w:val="en-US" w:eastAsia="ja-JP"/>
              </w:rPr>
              <w:t xml:space="preserve">The application scenario for adaptable factories describes the rapid, and in some cases completely </w:t>
            </w:r>
            <w:r w:rsidR="0066776B" w:rsidRPr="00CA38B1">
              <w:rPr>
                <w:rFonts w:ascii="Arial" w:eastAsia="MS PGothic" w:hAnsi="Arial" w:cs="Arial"/>
                <w:color w:val="000000"/>
                <w:lang w:val="en-US" w:eastAsia="ja-JP"/>
              </w:rPr>
              <w:t>automated</w:t>
            </w:r>
            <w:r w:rsidRPr="00CA38B1">
              <w:rPr>
                <w:rFonts w:ascii="Arial" w:eastAsia="MS PGothic" w:hAnsi="Arial" w:cs="Arial"/>
                <w:color w:val="000000"/>
                <w:lang w:val="en-US" w:eastAsia="ja-JP"/>
              </w:rPr>
              <w:t xml:space="preserve"> con-version of a manufacturing</w:t>
            </w:r>
            <w:r w:rsidR="0066776B">
              <w:rPr>
                <w:rFonts w:ascii="Arial" w:eastAsia="MS PGothic" w:hAnsi="Arial" w:cs="Arial"/>
                <w:color w:val="000000"/>
                <w:lang w:val="en-US" w:eastAsia="ja-JP"/>
              </w:rPr>
              <w:t xml:space="preserve"> facility, by changing both pro</w:t>
            </w:r>
            <w:r w:rsidRPr="00CA38B1">
              <w:rPr>
                <w:rFonts w:ascii="Arial" w:eastAsia="MS PGothic" w:hAnsi="Arial" w:cs="Arial"/>
                <w:color w:val="000000"/>
                <w:lang w:val="en-US" w:eastAsia="ja-JP"/>
              </w:rPr>
              <w:t xml:space="preserve">duction capacities and production capabilities. The key concept for implementation is a modular and thereby adaptable design for manufacturing within the factory. Intelligent and interoperable modules that basically adapted to an altered configuration on their own, and </w:t>
            </w:r>
            <w:r w:rsidR="0066776B" w:rsidRPr="00CA38B1">
              <w:rPr>
                <w:rFonts w:ascii="Arial" w:eastAsia="MS PGothic" w:hAnsi="Arial" w:cs="Arial"/>
                <w:color w:val="000000"/>
                <w:lang w:val="en-US" w:eastAsia="ja-JP"/>
              </w:rPr>
              <w:t>standardized</w:t>
            </w:r>
            <w:r w:rsidRPr="00CA38B1">
              <w:rPr>
                <w:rFonts w:ascii="Arial" w:eastAsia="MS PGothic" w:hAnsi="Arial" w:cs="Arial"/>
                <w:color w:val="000000"/>
                <w:lang w:val="en-US" w:eastAsia="ja-JP"/>
              </w:rPr>
              <w:t xml:space="preserve"> interfaces between these modules allow for quick and simple conversion to adapt to changes in the market and customer demands. Whereas the application scenario Order-Controlled Production </w:t>
            </w:r>
            <w:r w:rsidR="0066776B" w:rsidRPr="00CA38B1">
              <w:rPr>
                <w:rFonts w:ascii="Arial" w:eastAsia="MS PGothic" w:hAnsi="Arial" w:cs="Arial"/>
                <w:color w:val="000000"/>
                <w:lang w:val="en-US" w:eastAsia="ja-JP"/>
              </w:rPr>
              <w:t>emphasizes</w:t>
            </w:r>
            <w:r w:rsidRPr="00CA38B1">
              <w:rPr>
                <w:rFonts w:ascii="Arial" w:eastAsia="MS PGothic" w:hAnsi="Arial" w:cs="Arial"/>
                <w:color w:val="000000"/>
                <w:lang w:val="en-US" w:eastAsia="ja-JP"/>
              </w:rPr>
              <w:t xml:space="preserve"> flexible use of existing manufacturing</w:t>
            </w:r>
            <w:r w:rsidR="0066776B">
              <w:rPr>
                <w:rFonts w:ascii="Arial" w:eastAsia="MS PGothic" w:hAnsi="Arial" w:cs="Arial"/>
                <w:color w:val="000000"/>
                <w:lang w:val="en-US" w:eastAsia="ja-JP"/>
              </w:rPr>
              <w:t xml:space="preserve"> facilities by means of intelli</w:t>
            </w:r>
            <w:r w:rsidRPr="00CA38B1">
              <w:rPr>
                <w:rFonts w:ascii="Arial" w:eastAsia="MS PGothic" w:hAnsi="Arial" w:cs="Arial"/>
                <w:color w:val="000000"/>
                <w:lang w:val="en-US" w:eastAsia="ja-JP"/>
              </w:rPr>
              <w:t xml:space="preserve">gent connectivity, this scenario describes the adaptability of an individual factory by (physical) conversion. </w:t>
            </w:r>
          </w:p>
          <w:p w14:paraId="11938FF0" w14:textId="77777777" w:rsidR="00580490" w:rsidRPr="00CA38B1" w:rsidRDefault="00580490" w:rsidP="0066776B">
            <w:pPr>
              <w:tabs>
                <w:tab w:val="clear" w:pos="403"/>
              </w:tabs>
              <w:spacing w:after="0" w:line="240" w:lineRule="auto"/>
              <w:rPr>
                <w:rFonts w:ascii="Arial" w:eastAsia="MS PGothic" w:hAnsi="Arial" w:cs="Arial"/>
                <w:color w:val="000000"/>
                <w:lang w:val="en-US" w:eastAsia="ja-JP"/>
              </w:rPr>
            </w:pPr>
          </w:p>
          <w:p w14:paraId="3230C160" w14:textId="21A54773" w:rsidR="00CA38B1" w:rsidRDefault="00CA38B1" w:rsidP="0066776B">
            <w:pPr>
              <w:tabs>
                <w:tab w:val="clear" w:pos="403"/>
              </w:tabs>
              <w:spacing w:after="0" w:line="240" w:lineRule="auto"/>
              <w:rPr>
                <w:rFonts w:ascii="Arial" w:eastAsia="MS PGothic" w:hAnsi="Arial" w:cs="Arial"/>
                <w:color w:val="000000"/>
                <w:lang w:val="en-US" w:eastAsia="ja-JP"/>
              </w:rPr>
            </w:pPr>
            <w:r w:rsidRPr="0066776B">
              <w:rPr>
                <w:rFonts w:ascii="Arial" w:eastAsia="MS PGothic" w:hAnsi="Arial" w:cs="Arial"/>
                <w:color w:val="000000"/>
                <w:lang w:val="en-US" w:eastAsia="ja-JP"/>
              </w:rPr>
              <w:t xml:space="preserve">Today, when creating a production line, the focus is usually not only on quality, but also </w:t>
            </w:r>
            <w:r w:rsidR="0066776B" w:rsidRPr="0066776B">
              <w:rPr>
                <w:rFonts w:ascii="Arial" w:eastAsia="MS PGothic" w:hAnsi="Arial" w:cs="Arial"/>
                <w:color w:val="000000"/>
                <w:lang w:val="en-US" w:eastAsia="ja-JP"/>
              </w:rPr>
              <w:t>maximization</w:t>
            </w:r>
            <w:r w:rsidRPr="0066776B">
              <w:rPr>
                <w:rFonts w:ascii="Arial" w:eastAsia="MS PGothic" w:hAnsi="Arial" w:cs="Arial"/>
                <w:color w:val="000000"/>
                <w:lang w:val="en-US" w:eastAsia="ja-JP"/>
              </w:rPr>
              <w:t xml:space="preserve"> of productivity and profitability of a pre-conceived product range. </w:t>
            </w:r>
            <w:r w:rsidR="0066776B" w:rsidRPr="0066776B">
              <w:rPr>
                <w:rFonts w:ascii="Arial" w:eastAsia="MS PGothic" w:hAnsi="Arial" w:cs="Arial"/>
                <w:color w:val="000000"/>
                <w:lang w:val="en-US" w:eastAsia="ja-JP"/>
              </w:rPr>
              <w:t>Individual</w:t>
            </w:r>
            <w:r w:rsidRPr="0066776B">
              <w:rPr>
                <w:rFonts w:ascii="Arial" w:eastAsia="MS PGothic" w:hAnsi="Arial" w:cs="Arial"/>
                <w:color w:val="000000"/>
                <w:lang w:val="en-US" w:eastAsia="ja-JP"/>
              </w:rPr>
              <w:t xml:space="preserve"> components are connected statically and are capable of producing the pre-conceived functionalities and projected volumes. Frequently, a system integrator takes care of coordinating the individual components and developing a control system for the entire facility. However, if the order level is driven by strong product individuality or high fluctuation in demand, companies can no longer rely on the advantage of particular production lines. In this case, modular, order-oriented and adaptable manufacturing configurations become more attractive: For example, they increase overall utilisation or ability to deliver products. At the same time, however, the demands on individual machines or manufacturing modules increase. Even more important than high variance of specific manufacturing steps will be the ability to combine individual modules with ease and in any situation. In order to achieve this, the modules must contain a self-description regarding their ability to be combined or converted into a machine or plant very rapidly and robustly. The following examples illustrate these requirements: </w:t>
            </w:r>
          </w:p>
          <w:p w14:paraId="5AA592C0" w14:textId="77777777" w:rsidR="0035444F" w:rsidRPr="0066776B" w:rsidRDefault="0035444F" w:rsidP="0066776B">
            <w:pPr>
              <w:tabs>
                <w:tab w:val="clear" w:pos="403"/>
              </w:tabs>
              <w:spacing w:after="0" w:line="240" w:lineRule="auto"/>
              <w:rPr>
                <w:rFonts w:ascii="Arial" w:eastAsia="MS PGothic" w:hAnsi="Arial" w:cs="Arial"/>
                <w:color w:val="000000"/>
                <w:lang w:val="en-US" w:eastAsia="ja-JP"/>
              </w:rPr>
            </w:pPr>
          </w:p>
          <w:p w14:paraId="13775AB1" w14:textId="1C071907" w:rsidR="00CA38B1" w:rsidRPr="0066776B" w:rsidRDefault="00CA38B1" w:rsidP="0066776B">
            <w:pPr>
              <w:pStyle w:val="Listenabsatz"/>
              <w:numPr>
                <w:ilvl w:val="0"/>
                <w:numId w:val="22"/>
              </w:numPr>
              <w:tabs>
                <w:tab w:val="clear" w:pos="403"/>
              </w:tabs>
              <w:autoSpaceDE w:val="0"/>
              <w:autoSpaceDN w:val="0"/>
              <w:adjustRightInd w:val="0"/>
              <w:spacing w:after="0" w:line="240" w:lineRule="auto"/>
              <w:ind w:leftChars="0"/>
              <w:jc w:val="left"/>
              <w:rPr>
                <w:rFonts w:ascii="Arial" w:hAnsi="Arial" w:cs="Arial"/>
                <w:color w:val="000000"/>
                <w:lang w:val="en-US"/>
              </w:rPr>
            </w:pPr>
            <w:r w:rsidRPr="0066776B">
              <w:rPr>
                <w:rFonts w:ascii="Arial" w:hAnsi="Arial" w:cs="Arial"/>
                <w:color w:val="000000"/>
                <w:lang w:val="en-US"/>
              </w:rPr>
              <w:t>A new network-enabled field device, for example a drive with a new version of fi</w:t>
            </w:r>
            <w:r w:rsidR="0066776B">
              <w:rPr>
                <w:rFonts w:ascii="Arial" w:hAnsi="Arial" w:cs="Arial"/>
                <w:color w:val="000000"/>
                <w:lang w:val="en-US"/>
              </w:rPr>
              <w:t>rmware, is hooked up to the pro</w:t>
            </w:r>
            <w:r w:rsidRPr="0066776B">
              <w:rPr>
                <w:rFonts w:ascii="Arial" w:hAnsi="Arial" w:cs="Arial"/>
                <w:color w:val="000000"/>
                <w:lang w:val="en-US"/>
              </w:rPr>
              <w:t xml:space="preserve">duction line. The new </w:t>
            </w:r>
            <w:r w:rsidR="0066776B">
              <w:rPr>
                <w:rFonts w:ascii="Arial" w:hAnsi="Arial" w:cs="Arial"/>
                <w:color w:val="000000"/>
                <w:lang w:val="en-US"/>
              </w:rPr>
              <w:t>device must be provided automat</w:t>
            </w:r>
            <w:r w:rsidRPr="0066776B">
              <w:rPr>
                <w:rFonts w:ascii="Arial" w:hAnsi="Arial" w:cs="Arial"/>
                <w:color w:val="000000"/>
                <w:lang w:val="en-US"/>
              </w:rPr>
              <w:t>ically with network connectivity and be made known to all online subsystems. The participating systems m</w:t>
            </w:r>
            <w:r w:rsidR="0066776B">
              <w:rPr>
                <w:rFonts w:ascii="Arial" w:hAnsi="Arial" w:cs="Arial"/>
                <w:color w:val="000000"/>
                <w:lang w:val="en-US"/>
              </w:rPr>
              <w:t>ust correspondingly be updated.</w:t>
            </w:r>
          </w:p>
          <w:p w14:paraId="64DEF178" w14:textId="03F24862" w:rsidR="00CA38B1" w:rsidRPr="0066776B" w:rsidRDefault="00CA38B1" w:rsidP="0066776B">
            <w:pPr>
              <w:pStyle w:val="Listenabsatz"/>
              <w:numPr>
                <w:ilvl w:val="0"/>
                <w:numId w:val="22"/>
              </w:numPr>
              <w:tabs>
                <w:tab w:val="clear" w:pos="403"/>
              </w:tabs>
              <w:autoSpaceDE w:val="0"/>
              <w:autoSpaceDN w:val="0"/>
              <w:adjustRightInd w:val="0"/>
              <w:spacing w:after="0" w:line="240" w:lineRule="auto"/>
              <w:ind w:leftChars="0"/>
              <w:jc w:val="left"/>
              <w:rPr>
                <w:rFonts w:ascii="Arial" w:hAnsi="Arial" w:cs="Arial"/>
                <w:color w:val="000000"/>
                <w:lang w:val="en-US"/>
              </w:rPr>
            </w:pPr>
            <w:r w:rsidRPr="0066776B">
              <w:rPr>
                <w:rFonts w:ascii="Arial" w:hAnsi="Arial" w:cs="Arial"/>
                <w:color w:val="000000"/>
                <w:lang w:val="en-US"/>
              </w:rPr>
              <w:t xml:space="preserve">An unconfigured field device is introduced to production, for example to quickly replace another defective device. The field device now must be individualized and </w:t>
            </w:r>
            <w:r w:rsidR="0066776B" w:rsidRPr="0066776B">
              <w:rPr>
                <w:rFonts w:ascii="Arial" w:hAnsi="Arial" w:cs="Arial"/>
                <w:color w:val="000000"/>
                <w:lang w:val="en-US"/>
              </w:rPr>
              <w:t>parameterized</w:t>
            </w:r>
            <w:r w:rsidRPr="0066776B">
              <w:rPr>
                <w:rFonts w:ascii="Arial" w:hAnsi="Arial" w:cs="Arial"/>
                <w:color w:val="000000"/>
                <w:lang w:val="en-US"/>
              </w:rPr>
              <w:t xml:space="preserve"> due to the information located in the software components. </w:t>
            </w:r>
          </w:p>
          <w:p w14:paraId="57E27923" w14:textId="7B4CBA15" w:rsidR="00CA38B1" w:rsidRPr="0066776B" w:rsidRDefault="00CA38B1" w:rsidP="0066776B">
            <w:pPr>
              <w:pStyle w:val="Listenabsatz"/>
              <w:numPr>
                <w:ilvl w:val="0"/>
                <w:numId w:val="22"/>
              </w:numPr>
              <w:tabs>
                <w:tab w:val="clear" w:pos="403"/>
              </w:tabs>
              <w:autoSpaceDE w:val="0"/>
              <w:autoSpaceDN w:val="0"/>
              <w:adjustRightInd w:val="0"/>
              <w:spacing w:after="0" w:line="240" w:lineRule="auto"/>
              <w:ind w:leftChars="0"/>
              <w:jc w:val="left"/>
              <w:rPr>
                <w:rFonts w:ascii="Arial" w:hAnsi="Arial" w:cs="Arial"/>
                <w:color w:val="000000"/>
                <w:lang w:val="en-US"/>
              </w:rPr>
            </w:pPr>
            <w:r w:rsidRPr="0066776B">
              <w:rPr>
                <w:rFonts w:ascii="Arial" w:hAnsi="Arial" w:cs="Arial"/>
                <w:color w:val="000000"/>
                <w:lang w:val="en-US"/>
              </w:rPr>
              <w:t xml:space="preserve">A production facility is converted or modified because a new product variation is planned. The control and software related changes must be detected and automatically transmitted to all </w:t>
            </w:r>
            <w:r w:rsidRPr="0066776B">
              <w:rPr>
                <w:rFonts w:ascii="Arial" w:hAnsi="Arial" w:cs="Arial"/>
                <w:color w:val="000000"/>
                <w:lang w:val="en-US"/>
              </w:rPr>
              <w:lastRenderedPageBreak/>
              <w:t xml:space="preserve">participating systems. </w:t>
            </w:r>
          </w:p>
          <w:p w14:paraId="264E06D0" w14:textId="5DAA29BE" w:rsidR="00CA38B1" w:rsidRPr="0066776B" w:rsidRDefault="00CA38B1" w:rsidP="0066776B">
            <w:pPr>
              <w:pStyle w:val="Listenabsatz"/>
              <w:numPr>
                <w:ilvl w:val="0"/>
                <w:numId w:val="22"/>
              </w:numPr>
              <w:tabs>
                <w:tab w:val="clear" w:pos="403"/>
              </w:tabs>
              <w:autoSpaceDE w:val="0"/>
              <w:autoSpaceDN w:val="0"/>
              <w:adjustRightInd w:val="0"/>
              <w:spacing w:after="0" w:line="240" w:lineRule="auto"/>
              <w:ind w:leftChars="0"/>
              <w:jc w:val="left"/>
              <w:rPr>
                <w:rFonts w:ascii="Arial" w:hAnsi="Arial" w:cs="Arial"/>
                <w:color w:val="000000"/>
                <w:lang w:val="en-US"/>
              </w:rPr>
            </w:pPr>
            <w:r w:rsidRPr="0066776B">
              <w:rPr>
                <w:rFonts w:ascii="Arial" w:hAnsi="Arial" w:cs="Arial"/>
                <w:color w:val="000000"/>
                <w:lang w:val="en-US"/>
              </w:rPr>
              <w:t xml:space="preserve">After conversion of a plant, it should be possible to move software components for process management around the </w:t>
            </w:r>
            <w:r w:rsidR="0066776B" w:rsidRPr="0066776B">
              <w:rPr>
                <w:rFonts w:ascii="Arial" w:hAnsi="Arial" w:cs="Arial"/>
                <w:color w:val="000000"/>
                <w:lang w:val="en-US"/>
              </w:rPr>
              <w:t>decentralized</w:t>
            </w:r>
            <w:r w:rsidRPr="0066776B">
              <w:rPr>
                <w:rFonts w:ascii="Arial" w:hAnsi="Arial" w:cs="Arial"/>
                <w:color w:val="000000"/>
                <w:lang w:val="en-US"/>
              </w:rPr>
              <w:t xml:space="preserve"> control units, while observing certain criteria, such as output or availability. </w:t>
            </w:r>
          </w:p>
          <w:p w14:paraId="41B5CA6B" w14:textId="558BD50D" w:rsidR="00CA38B1" w:rsidRDefault="00CA38B1" w:rsidP="00942F38">
            <w:pPr>
              <w:pStyle w:val="Listenabsatz"/>
              <w:numPr>
                <w:ilvl w:val="0"/>
                <w:numId w:val="22"/>
              </w:numPr>
              <w:tabs>
                <w:tab w:val="clear" w:pos="403"/>
              </w:tabs>
              <w:autoSpaceDE w:val="0"/>
              <w:autoSpaceDN w:val="0"/>
              <w:adjustRightInd w:val="0"/>
              <w:spacing w:after="0" w:line="240" w:lineRule="auto"/>
              <w:ind w:leftChars="0"/>
              <w:jc w:val="left"/>
              <w:rPr>
                <w:rFonts w:ascii="Arial" w:hAnsi="Arial" w:cs="Arial"/>
                <w:color w:val="000000"/>
                <w:lang w:val="en-US"/>
              </w:rPr>
            </w:pPr>
            <w:r w:rsidRPr="0066776B">
              <w:rPr>
                <w:rFonts w:ascii="Arial" w:hAnsi="Arial" w:cs="Arial"/>
                <w:color w:val="000000"/>
                <w:lang w:val="en-US"/>
              </w:rPr>
              <w:t xml:space="preserve">A (new) function of the Manufacturing Execution System (MES) is inserted or altered, for example the </w:t>
            </w:r>
            <w:r w:rsidR="0066776B" w:rsidRPr="0066776B">
              <w:rPr>
                <w:rFonts w:ascii="Arial" w:hAnsi="Arial" w:cs="Arial"/>
                <w:color w:val="000000"/>
                <w:lang w:val="en-US"/>
              </w:rPr>
              <w:t>visualization</w:t>
            </w:r>
            <w:r w:rsidRPr="0066776B">
              <w:rPr>
                <w:rFonts w:ascii="Arial" w:hAnsi="Arial" w:cs="Arial"/>
                <w:color w:val="000000"/>
                <w:lang w:val="en-US"/>
              </w:rPr>
              <w:t xml:space="preserve"> of a situation not previously required. The </w:t>
            </w:r>
            <w:r w:rsidR="0066776B" w:rsidRPr="0066776B">
              <w:rPr>
                <w:rFonts w:ascii="Arial" w:hAnsi="Arial" w:cs="Arial"/>
                <w:color w:val="000000"/>
                <w:lang w:val="en-US"/>
              </w:rPr>
              <w:t>visualization</w:t>
            </w:r>
            <w:r w:rsidRPr="0066776B">
              <w:rPr>
                <w:rFonts w:ascii="Arial" w:hAnsi="Arial" w:cs="Arial"/>
                <w:color w:val="000000"/>
                <w:lang w:val="en-US"/>
              </w:rPr>
              <w:t xml:space="preserve"> should be done automatically and access to the necessary information from the field level should also be automatic. </w:t>
            </w:r>
          </w:p>
          <w:p w14:paraId="70793C3F" w14:textId="77777777" w:rsidR="00942F38" w:rsidRPr="00942F38" w:rsidRDefault="00942F38" w:rsidP="00942F38">
            <w:pPr>
              <w:pStyle w:val="Listenabsatz"/>
              <w:tabs>
                <w:tab w:val="clear" w:pos="403"/>
              </w:tabs>
              <w:autoSpaceDE w:val="0"/>
              <w:autoSpaceDN w:val="0"/>
              <w:adjustRightInd w:val="0"/>
              <w:spacing w:after="0" w:line="240" w:lineRule="auto"/>
              <w:ind w:leftChars="0" w:left="720"/>
              <w:jc w:val="left"/>
              <w:rPr>
                <w:rFonts w:ascii="Arial" w:hAnsi="Arial" w:cs="Arial"/>
                <w:color w:val="000000"/>
                <w:lang w:val="en-US"/>
              </w:rPr>
            </w:pPr>
          </w:p>
          <w:p w14:paraId="384930CC" w14:textId="49838C92" w:rsidR="00CA38B1" w:rsidRDefault="00CA38B1" w:rsidP="00580490">
            <w:pPr>
              <w:tabs>
                <w:tab w:val="clear" w:pos="403"/>
              </w:tabs>
              <w:spacing w:after="0" w:line="240" w:lineRule="auto"/>
              <w:rPr>
                <w:rFonts w:ascii="Arial" w:eastAsia="MS PGothic" w:hAnsi="Arial" w:cs="Arial"/>
                <w:color w:val="000000"/>
                <w:lang w:val="en-US" w:eastAsia="ja-JP"/>
              </w:rPr>
            </w:pPr>
            <w:r w:rsidRPr="0066776B">
              <w:rPr>
                <w:rFonts w:ascii="Arial" w:eastAsia="MS PGothic" w:hAnsi="Arial" w:cs="Arial"/>
                <w:color w:val="000000"/>
                <w:lang w:val="en-US" w:eastAsia="ja-JP"/>
              </w:rPr>
              <w:t>This requires the mechanic</w:t>
            </w:r>
            <w:r w:rsidR="0066776B">
              <w:rPr>
                <w:rFonts w:ascii="Arial" w:eastAsia="MS PGothic" w:hAnsi="Arial" w:cs="Arial"/>
                <w:color w:val="000000"/>
                <w:lang w:val="en-US" w:eastAsia="ja-JP"/>
              </w:rPr>
              <w:t>al engineer to design the inter</w:t>
            </w:r>
            <w:r w:rsidRPr="0066776B">
              <w:rPr>
                <w:rFonts w:ascii="Arial" w:eastAsia="MS PGothic" w:hAnsi="Arial" w:cs="Arial"/>
                <w:color w:val="000000"/>
                <w:lang w:val="en-US" w:eastAsia="ja-JP"/>
              </w:rPr>
              <w:t xml:space="preserve">nal development processes accordingly. Modular machines require “modular” engineering, based on libraries of re-usable modules (“platform development”). Machine </w:t>
            </w:r>
            <w:r w:rsidR="0066776B" w:rsidRPr="0066776B">
              <w:rPr>
                <w:rFonts w:ascii="Arial" w:eastAsia="MS PGothic" w:hAnsi="Arial" w:cs="Arial"/>
                <w:color w:val="000000"/>
                <w:lang w:val="en-US" w:eastAsia="ja-JP"/>
              </w:rPr>
              <w:t>architecture</w:t>
            </w:r>
            <w:r w:rsidRPr="0066776B">
              <w:rPr>
                <w:rFonts w:ascii="Arial" w:eastAsia="MS PGothic" w:hAnsi="Arial" w:cs="Arial"/>
                <w:color w:val="000000"/>
                <w:lang w:val="en-US" w:eastAsia="ja-JP"/>
              </w:rPr>
              <w:t xml:space="preserve"> must be designed such that combinable mechatronic modules are created, including the Plug &amp; Produce </w:t>
            </w:r>
            <w:r w:rsidR="0066776B" w:rsidRPr="0066776B">
              <w:rPr>
                <w:rFonts w:ascii="Arial" w:eastAsia="MS PGothic" w:hAnsi="Arial" w:cs="Arial"/>
                <w:color w:val="000000"/>
                <w:lang w:val="en-US" w:eastAsia="ja-JP"/>
              </w:rPr>
              <w:t>capability</w:t>
            </w:r>
            <w:r w:rsidRPr="0066776B">
              <w:rPr>
                <w:rFonts w:ascii="Arial" w:eastAsia="MS PGothic" w:hAnsi="Arial" w:cs="Arial"/>
                <w:color w:val="000000"/>
                <w:lang w:val="en-US" w:eastAsia="ja-JP"/>
              </w:rPr>
              <w:t xml:space="preserve"> of production modules using interoperable interfaces and adaptive automation technology. This requires </w:t>
            </w:r>
            <w:r w:rsidR="0066776B" w:rsidRPr="0066776B">
              <w:rPr>
                <w:rFonts w:ascii="Arial" w:eastAsia="MS PGothic" w:hAnsi="Arial" w:cs="Arial"/>
                <w:color w:val="000000"/>
                <w:lang w:val="en-US" w:eastAsia="ja-JP"/>
              </w:rPr>
              <w:t>development</w:t>
            </w:r>
            <w:r w:rsidRPr="0066776B">
              <w:rPr>
                <w:rFonts w:ascii="Arial" w:eastAsia="MS PGothic" w:hAnsi="Arial" w:cs="Arial"/>
                <w:color w:val="000000"/>
                <w:lang w:val="en-US" w:eastAsia="ja-JP"/>
              </w:rPr>
              <w:t xml:space="preserve"> of concepts for “services” across manufacturer boundaries, such as archiving, alerting or visualising, as well as a low-cost integration of MES functions.</w:t>
            </w:r>
          </w:p>
          <w:p w14:paraId="56B4AC28" w14:textId="77777777" w:rsidR="00580490" w:rsidRPr="00580490" w:rsidRDefault="00580490" w:rsidP="00580490">
            <w:pPr>
              <w:tabs>
                <w:tab w:val="clear" w:pos="403"/>
              </w:tabs>
              <w:spacing w:after="0" w:line="240" w:lineRule="auto"/>
              <w:rPr>
                <w:rFonts w:ascii="Arial" w:eastAsia="MS PGothic" w:hAnsi="Arial" w:cs="Arial"/>
                <w:color w:val="000000"/>
                <w:lang w:val="en-US" w:eastAsia="ja-JP"/>
              </w:rPr>
            </w:pPr>
          </w:p>
          <w:p w14:paraId="7F593F20" w14:textId="77777777" w:rsidR="00CA38B1" w:rsidRPr="00CA38B1" w:rsidRDefault="00CA38B1" w:rsidP="00580490">
            <w:pPr>
              <w:tabs>
                <w:tab w:val="clear" w:pos="403"/>
              </w:tabs>
              <w:spacing w:after="0" w:line="240" w:lineRule="auto"/>
              <w:rPr>
                <w:rFonts w:ascii="BundesSans Bold" w:hAnsi="BundesSans Bold" w:cs="BundesSans Bold"/>
                <w:b/>
                <w:color w:val="000000"/>
                <w:sz w:val="20"/>
                <w:szCs w:val="20"/>
                <w:lang w:val="en-US"/>
              </w:rPr>
            </w:pPr>
            <w:r w:rsidRPr="00CA38B1">
              <w:rPr>
                <w:rFonts w:ascii="Arial" w:eastAsia="MS PGothic" w:hAnsi="Arial" w:cs="Arial"/>
                <w:b/>
                <w:color w:val="000000"/>
                <w:lang w:val="en-US" w:eastAsia="ja-JP"/>
              </w:rPr>
              <w:t xml:space="preserve">Effect on value chains </w:t>
            </w:r>
          </w:p>
          <w:p w14:paraId="09FF997C" w14:textId="54FD397F" w:rsidR="00580490" w:rsidRDefault="00CA38B1" w:rsidP="00580490">
            <w:pPr>
              <w:tabs>
                <w:tab w:val="clear" w:pos="403"/>
              </w:tabs>
              <w:spacing w:after="0" w:line="240" w:lineRule="auto"/>
              <w:rPr>
                <w:rFonts w:ascii="Arial" w:eastAsia="MS PGothic" w:hAnsi="Arial" w:cs="Arial"/>
                <w:color w:val="000000"/>
                <w:lang w:val="en-US" w:eastAsia="ja-JP"/>
              </w:rPr>
            </w:pPr>
            <w:r w:rsidRPr="00CA38B1">
              <w:rPr>
                <w:rFonts w:ascii="Arial" w:eastAsia="MS PGothic" w:hAnsi="Arial" w:cs="Arial"/>
                <w:color w:val="000000"/>
                <w:lang w:val="en-US" w:eastAsia="ja-JP"/>
              </w:rPr>
              <w:t xml:space="preserve">Value added is shifted from the system integrator to the machine provider or its supplier, because the machines or components are enhanced </w:t>
            </w:r>
            <w:r w:rsidR="00580490">
              <w:rPr>
                <w:rFonts w:ascii="Arial" w:eastAsia="MS PGothic" w:hAnsi="Arial" w:cs="Arial"/>
                <w:color w:val="000000"/>
                <w:lang w:val="en-US" w:eastAsia="ja-JP"/>
              </w:rPr>
              <w:t>so that they are easier to inte</w:t>
            </w:r>
            <w:r w:rsidRPr="00CA38B1">
              <w:rPr>
                <w:rFonts w:ascii="Arial" w:eastAsia="MS PGothic" w:hAnsi="Arial" w:cs="Arial"/>
                <w:color w:val="000000"/>
                <w:lang w:val="en-US" w:eastAsia="ja-JP"/>
              </w:rPr>
              <w:t xml:space="preserve">grate. The type and quality of system integration change. The present focus on (production) technology shifts to a stronger focus on </w:t>
            </w:r>
            <w:r w:rsidR="0066776B" w:rsidRPr="00CA38B1">
              <w:rPr>
                <w:rFonts w:ascii="Arial" w:eastAsia="MS PGothic" w:hAnsi="Arial" w:cs="Arial"/>
                <w:color w:val="000000"/>
                <w:lang w:val="en-US" w:eastAsia="ja-JP"/>
              </w:rPr>
              <w:t>organization</w:t>
            </w:r>
            <w:r w:rsidRPr="00CA38B1">
              <w:rPr>
                <w:rFonts w:ascii="Arial" w:eastAsia="MS PGothic" w:hAnsi="Arial" w:cs="Arial"/>
                <w:color w:val="000000"/>
                <w:lang w:val="en-US" w:eastAsia="ja-JP"/>
              </w:rPr>
              <w:t xml:space="preserve"> and business processes related to production processes. In extreme cases, the system integrator could become obsolete if intelligent, self-con</w:t>
            </w:r>
            <w:r w:rsidR="00580490">
              <w:rPr>
                <w:rFonts w:ascii="Arial" w:eastAsia="MS PGothic" w:hAnsi="Arial" w:cs="Arial"/>
                <w:color w:val="000000"/>
                <w:lang w:val="en-US" w:eastAsia="ja-JP"/>
              </w:rPr>
              <w:t>fig</w:t>
            </w:r>
            <w:r w:rsidRPr="00CA38B1">
              <w:rPr>
                <w:rFonts w:ascii="Arial" w:eastAsia="MS PGothic" w:hAnsi="Arial" w:cs="Arial"/>
                <w:color w:val="000000"/>
                <w:lang w:val="en-US" w:eastAsia="ja-JP"/>
              </w:rPr>
              <w:t xml:space="preserve">uring and interoperable manufacturing modules can be created at the level of the machine suppliers. </w:t>
            </w:r>
          </w:p>
          <w:p w14:paraId="5189D00E" w14:textId="77777777" w:rsidR="00580490" w:rsidRDefault="00580490" w:rsidP="00580490">
            <w:pPr>
              <w:tabs>
                <w:tab w:val="clear" w:pos="403"/>
              </w:tabs>
              <w:spacing w:after="0" w:line="240" w:lineRule="auto"/>
              <w:rPr>
                <w:rFonts w:ascii="Arial" w:eastAsia="MS PGothic" w:hAnsi="Arial" w:cs="Arial"/>
                <w:color w:val="000000"/>
                <w:lang w:val="en-US" w:eastAsia="ja-JP"/>
              </w:rPr>
            </w:pPr>
          </w:p>
          <w:p w14:paraId="73E54902" w14:textId="2DAFEFA8" w:rsidR="00CA38B1" w:rsidRPr="00CA38B1" w:rsidRDefault="00CA38B1" w:rsidP="00580490">
            <w:pPr>
              <w:tabs>
                <w:tab w:val="clear" w:pos="403"/>
              </w:tabs>
              <w:spacing w:after="0" w:line="240" w:lineRule="auto"/>
              <w:rPr>
                <w:rFonts w:ascii="Arial" w:eastAsia="MS PGothic" w:hAnsi="Arial" w:cs="Arial"/>
                <w:b/>
                <w:color w:val="000000"/>
                <w:lang w:val="en-US" w:eastAsia="ja-JP"/>
              </w:rPr>
            </w:pPr>
            <w:r w:rsidRPr="00CA38B1">
              <w:rPr>
                <w:rFonts w:ascii="Arial" w:eastAsia="MS PGothic" w:hAnsi="Arial" w:cs="Arial"/>
                <w:b/>
                <w:color w:val="000000"/>
                <w:lang w:val="en-US" w:eastAsia="ja-JP"/>
              </w:rPr>
              <w:t xml:space="preserve">Value added for participants </w:t>
            </w:r>
          </w:p>
          <w:p w14:paraId="3E2EBF46" w14:textId="13A10E62" w:rsidR="00CA38B1" w:rsidRDefault="00CA38B1" w:rsidP="00580490">
            <w:pPr>
              <w:tabs>
                <w:tab w:val="clear" w:pos="403"/>
              </w:tabs>
              <w:spacing w:after="0" w:line="240" w:lineRule="auto"/>
              <w:rPr>
                <w:rFonts w:ascii="Arial" w:eastAsia="MS PGothic" w:hAnsi="Arial" w:cs="Arial"/>
                <w:color w:val="000000"/>
                <w:lang w:val="en-US" w:eastAsia="ja-JP"/>
              </w:rPr>
            </w:pPr>
            <w:r w:rsidRPr="00CA38B1">
              <w:rPr>
                <w:rFonts w:ascii="Arial" w:eastAsia="MS PGothic" w:hAnsi="Arial" w:cs="Arial"/>
                <w:color w:val="000000"/>
                <w:lang w:val="en-US" w:eastAsia="ja-JP"/>
              </w:rPr>
              <w:t>For manufacturing companies, a quick, inexpensive and reliable conversion of manufacturing becomes possible, so that they can react quickly to changes in customer and market demands. Increasi</w:t>
            </w:r>
            <w:r w:rsidR="00580490">
              <w:rPr>
                <w:rFonts w:ascii="Arial" w:eastAsia="MS PGothic" w:hAnsi="Arial" w:cs="Arial"/>
                <w:color w:val="000000"/>
                <w:lang w:val="en-US" w:eastAsia="ja-JP"/>
              </w:rPr>
              <w:t>ng standardization and modulari</w:t>
            </w:r>
            <w:r w:rsidR="00580490" w:rsidRPr="00CA38B1">
              <w:rPr>
                <w:rFonts w:ascii="Arial" w:eastAsia="MS PGothic" w:hAnsi="Arial" w:cs="Arial"/>
                <w:color w:val="000000"/>
                <w:lang w:val="en-US" w:eastAsia="ja-JP"/>
              </w:rPr>
              <w:t>zation</w:t>
            </w:r>
            <w:r w:rsidRPr="00CA38B1">
              <w:rPr>
                <w:rFonts w:ascii="Arial" w:eastAsia="MS PGothic" w:hAnsi="Arial" w:cs="Arial"/>
                <w:color w:val="000000"/>
                <w:lang w:val="en-US" w:eastAsia="ja-JP"/>
              </w:rPr>
              <w:t xml:space="preserve"> also expand the possibilities for combining manufacturing entities of various providers and therefore </w:t>
            </w:r>
            <w:r w:rsidR="00580490" w:rsidRPr="00CA38B1">
              <w:rPr>
                <w:rFonts w:ascii="Arial" w:eastAsia="MS PGothic" w:hAnsi="Arial" w:cs="Arial"/>
                <w:color w:val="000000"/>
                <w:lang w:val="en-US" w:eastAsia="ja-JP"/>
              </w:rPr>
              <w:t>realizing</w:t>
            </w:r>
            <w:r w:rsidRPr="00CA38B1">
              <w:rPr>
                <w:rFonts w:ascii="Arial" w:eastAsia="MS PGothic" w:hAnsi="Arial" w:cs="Arial"/>
                <w:color w:val="000000"/>
                <w:lang w:val="en-US" w:eastAsia="ja-JP"/>
              </w:rPr>
              <w:t xml:space="preserve"> the most </w:t>
            </w:r>
            <w:r w:rsidR="00580490">
              <w:rPr>
                <w:rFonts w:ascii="Arial" w:eastAsia="MS PGothic" w:hAnsi="Arial" w:cs="Arial"/>
                <w:color w:val="000000"/>
                <w:lang w:val="en-US" w:eastAsia="ja-JP"/>
              </w:rPr>
              <w:t>economic</w:t>
            </w:r>
            <w:r w:rsidRPr="00CA38B1">
              <w:rPr>
                <w:rFonts w:ascii="Arial" w:eastAsia="MS PGothic" w:hAnsi="Arial" w:cs="Arial"/>
                <w:color w:val="000000"/>
                <w:lang w:val="en-US" w:eastAsia="ja-JP"/>
              </w:rPr>
              <w:t xml:space="preserve"> solution for each individual module. </w:t>
            </w:r>
          </w:p>
          <w:p w14:paraId="0A3AE054" w14:textId="77777777" w:rsidR="00580490" w:rsidRPr="00CA38B1" w:rsidRDefault="00580490" w:rsidP="00580490">
            <w:pPr>
              <w:tabs>
                <w:tab w:val="clear" w:pos="403"/>
              </w:tabs>
              <w:spacing w:after="0" w:line="240" w:lineRule="auto"/>
              <w:rPr>
                <w:rFonts w:ascii="Arial" w:eastAsia="MS PGothic" w:hAnsi="Arial" w:cs="Arial"/>
                <w:color w:val="000000"/>
                <w:lang w:val="en-US" w:eastAsia="ja-JP"/>
              </w:rPr>
            </w:pPr>
          </w:p>
          <w:p w14:paraId="7AED54E5" w14:textId="4B86B782" w:rsidR="00CA38B1" w:rsidRPr="00CA38B1" w:rsidRDefault="00CA38B1" w:rsidP="00580490">
            <w:pPr>
              <w:tabs>
                <w:tab w:val="clear" w:pos="403"/>
              </w:tabs>
              <w:spacing w:after="0" w:line="240" w:lineRule="auto"/>
              <w:rPr>
                <w:rFonts w:ascii="BundesSerif Regular" w:hAnsi="BundesSerif Regular" w:cs="BundesSerif Regular"/>
                <w:color w:val="000000"/>
                <w:sz w:val="19"/>
                <w:szCs w:val="19"/>
                <w:lang w:val="en-US"/>
              </w:rPr>
            </w:pPr>
            <w:r w:rsidRPr="00580490">
              <w:rPr>
                <w:rFonts w:ascii="Arial" w:eastAsia="MS PGothic" w:hAnsi="Arial" w:cs="Arial"/>
                <w:color w:val="000000"/>
                <w:lang w:val="en-US" w:eastAsia="ja-JP"/>
              </w:rPr>
              <w:t xml:space="preserve">Machine </w:t>
            </w:r>
            <w:r w:rsidR="00580490" w:rsidRPr="00580490">
              <w:rPr>
                <w:rFonts w:ascii="Arial" w:eastAsia="MS PGothic" w:hAnsi="Arial" w:cs="Arial"/>
                <w:color w:val="000000"/>
                <w:lang w:val="en-US" w:eastAsia="ja-JP"/>
              </w:rPr>
              <w:t>modularization</w:t>
            </w:r>
            <w:r w:rsidRPr="00580490">
              <w:rPr>
                <w:rFonts w:ascii="Arial" w:eastAsia="MS PGothic" w:hAnsi="Arial" w:cs="Arial"/>
                <w:color w:val="000000"/>
                <w:lang w:val="en-US" w:eastAsia="ja-JP"/>
              </w:rPr>
              <w:t xml:space="preserve"> opens up new areas with scale effects for machinery manufacturers.</w:t>
            </w:r>
          </w:p>
        </w:tc>
      </w:tr>
      <w:tr w:rsidR="00DB1483" w:rsidRPr="00CA2B67" w14:paraId="79124789" w14:textId="77777777" w:rsidTr="00ED6553">
        <w:tc>
          <w:tcPr>
            <w:tcW w:w="1951" w:type="dxa"/>
            <w:tcBorders>
              <w:top w:val="nil"/>
              <w:left w:val="single" w:sz="4" w:space="0" w:color="auto"/>
              <w:bottom w:val="single" w:sz="4" w:space="0" w:color="auto"/>
              <w:right w:val="single" w:sz="4" w:space="0" w:color="auto"/>
            </w:tcBorders>
            <w:shd w:val="clear" w:color="auto" w:fill="auto"/>
            <w:vAlign w:val="center"/>
          </w:tcPr>
          <w:p w14:paraId="2D88DF2F" w14:textId="2726B92A"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Pr>
                <w:rFonts w:ascii="Arial" w:hAnsi="Arial" w:cs="Arial"/>
                <w:lang w:val="en-US"/>
              </w:rPr>
              <w:lastRenderedPageBreak/>
              <w:t>Stakeholders</w:t>
            </w:r>
            <w:r>
              <w:rPr>
                <w:rStyle w:val="Endnotenzeichen"/>
                <w:rFonts w:ascii="Arial" w:hAnsi="Arial" w:cs="Arial"/>
                <w:lang w:val="en-US"/>
              </w:rPr>
              <w:endnoteReference w:id="3"/>
            </w:r>
          </w:p>
        </w:tc>
        <w:tc>
          <w:tcPr>
            <w:tcW w:w="1951" w:type="dxa"/>
            <w:gridSpan w:val="4"/>
            <w:tcBorders>
              <w:top w:val="nil"/>
              <w:left w:val="nil"/>
              <w:bottom w:val="single" w:sz="4" w:space="0" w:color="auto"/>
              <w:right w:val="single" w:sz="4" w:space="0" w:color="auto"/>
            </w:tcBorders>
            <w:shd w:val="clear" w:color="auto" w:fill="auto"/>
            <w:noWrap/>
            <w:vAlign w:val="center"/>
          </w:tcPr>
          <w:p w14:paraId="428EBDC0" w14:textId="76A8A397" w:rsidR="00DB1483" w:rsidRPr="00CA2B67" w:rsidRDefault="007147AC" w:rsidP="00FE6F2D">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Component suppliers (sensors, actuators), Machine builders, system integrators,  plant operators</w:t>
            </w:r>
            <w:r w:rsidR="00A6677A">
              <w:rPr>
                <w:rFonts w:ascii="Arial" w:eastAsia="MS PGothic" w:hAnsi="Arial" w:cs="Arial"/>
                <w:color w:val="000000"/>
                <w:lang w:val="en-US" w:eastAsia="ja-JP"/>
              </w:rPr>
              <w:t xml:space="preserve"> (manufacturer)</w:t>
            </w:r>
          </w:p>
        </w:tc>
      </w:tr>
      <w:tr w:rsidR="00DB1483" w:rsidRPr="00CA2B67" w14:paraId="25C53E5A" w14:textId="77777777" w:rsidTr="00ED6553">
        <w:tc>
          <w:tcPr>
            <w:tcW w:w="1951" w:type="dxa"/>
            <w:tcBorders>
              <w:top w:val="nil"/>
              <w:left w:val="single" w:sz="4" w:space="0" w:color="auto"/>
              <w:bottom w:val="single" w:sz="4" w:space="0" w:color="auto"/>
              <w:right w:val="single" w:sz="4" w:space="0" w:color="auto"/>
            </w:tcBorders>
            <w:shd w:val="clear" w:color="auto" w:fill="auto"/>
            <w:vAlign w:val="center"/>
          </w:tcPr>
          <w:p w14:paraId="60726435" w14:textId="77777777" w:rsidR="00DB1483" w:rsidRPr="00CD50AD" w:rsidRDefault="00DB1483" w:rsidP="00DB1483">
            <w:pPr>
              <w:spacing w:after="0" w:line="240" w:lineRule="auto"/>
              <w:jc w:val="right"/>
              <w:rPr>
                <w:rFonts w:ascii="Arial" w:eastAsia="MS PGothic" w:hAnsi="Arial" w:cs="Arial"/>
                <w:color w:val="000000"/>
                <w:lang w:val="en-US"/>
              </w:rPr>
            </w:pPr>
            <w:r w:rsidRPr="00CD50AD">
              <w:rPr>
                <w:rFonts w:ascii="Arial" w:eastAsia="MS PGothic" w:hAnsi="Arial" w:cs="Arial"/>
                <w:color w:val="000000"/>
                <w:lang w:val="en-US"/>
              </w:rPr>
              <w:t>Stakeholders’</w:t>
            </w:r>
          </w:p>
          <w:p w14:paraId="597CC729" w14:textId="12C40C70"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rPr>
              <w:t>assets, values</w:t>
            </w:r>
            <w:r>
              <w:rPr>
                <w:rStyle w:val="Endnotenzeichen"/>
                <w:rFonts w:ascii="Arial" w:eastAsia="MS PGothic" w:hAnsi="Arial" w:cs="Arial"/>
                <w:color w:val="000000"/>
                <w:lang w:val="en-US"/>
              </w:rPr>
              <w:endnoteReference w:id="4"/>
            </w:r>
          </w:p>
        </w:tc>
        <w:tc>
          <w:tcPr>
            <w:tcW w:w="1951" w:type="dxa"/>
            <w:gridSpan w:val="4"/>
            <w:tcBorders>
              <w:top w:val="nil"/>
              <w:left w:val="nil"/>
              <w:bottom w:val="single" w:sz="4" w:space="0" w:color="auto"/>
              <w:right w:val="single" w:sz="4" w:space="0" w:color="auto"/>
            </w:tcBorders>
            <w:shd w:val="clear" w:color="auto" w:fill="auto"/>
            <w:noWrap/>
            <w:vAlign w:val="center"/>
          </w:tcPr>
          <w:p w14:paraId="335D8507" w14:textId="77777777" w:rsidR="00DB1483" w:rsidRPr="00CA2B67" w:rsidRDefault="00DB1483" w:rsidP="00104455">
            <w:pPr>
              <w:tabs>
                <w:tab w:val="clear" w:pos="403"/>
              </w:tabs>
              <w:spacing w:after="0" w:line="240" w:lineRule="auto"/>
              <w:jc w:val="left"/>
              <w:rPr>
                <w:rFonts w:ascii="Arial" w:eastAsia="MS PGothic" w:hAnsi="Arial" w:cs="Arial"/>
                <w:color w:val="000000"/>
                <w:lang w:val="en-US" w:eastAsia="ja-JP"/>
              </w:rPr>
            </w:pPr>
          </w:p>
        </w:tc>
      </w:tr>
      <w:tr w:rsidR="00DB1483" w:rsidRPr="00CA2B67" w14:paraId="79830500" w14:textId="77777777" w:rsidTr="00ED6553">
        <w:tc>
          <w:tcPr>
            <w:tcW w:w="1951" w:type="dxa"/>
            <w:tcBorders>
              <w:top w:val="nil"/>
              <w:left w:val="single" w:sz="4" w:space="0" w:color="auto"/>
              <w:bottom w:val="single" w:sz="4" w:space="0" w:color="auto"/>
              <w:right w:val="single" w:sz="4" w:space="0" w:color="auto"/>
            </w:tcBorders>
            <w:shd w:val="clear" w:color="auto" w:fill="auto"/>
            <w:vAlign w:val="center"/>
          </w:tcPr>
          <w:p w14:paraId="118D920C" w14:textId="09508168"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D50AD">
              <w:rPr>
                <w:rFonts w:ascii="Arial" w:eastAsia="MS PGothic" w:hAnsi="Arial" w:cs="Arial"/>
                <w:color w:val="000000"/>
                <w:lang w:val="en-US"/>
              </w:rPr>
              <w:t>System’s threats</w:t>
            </w:r>
            <w:r>
              <w:rPr>
                <w:rFonts w:ascii="Arial" w:eastAsia="MS PGothic" w:hAnsi="Arial" w:cs="Arial"/>
                <w:color w:val="000000"/>
                <w:lang w:val="en-US"/>
              </w:rPr>
              <w:t xml:space="preserve"> </w:t>
            </w:r>
            <w:r w:rsidRPr="00CD50AD">
              <w:rPr>
                <w:rFonts w:ascii="Arial" w:eastAsia="MS PGothic" w:hAnsi="Arial" w:cs="Arial"/>
                <w:color w:val="000000"/>
                <w:lang w:val="en-US"/>
              </w:rPr>
              <w:t>and</w:t>
            </w:r>
            <w:r>
              <w:rPr>
                <w:rFonts w:ascii="Arial" w:eastAsia="MS PGothic" w:hAnsi="Arial" w:cs="Arial"/>
                <w:color w:val="000000"/>
                <w:lang w:val="en-US"/>
              </w:rPr>
              <w:t xml:space="preserve"> </w:t>
            </w:r>
            <w:r w:rsidRPr="00CD50AD">
              <w:rPr>
                <w:rFonts w:ascii="Arial" w:eastAsia="MS PGothic" w:hAnsi="Arial" w:cs="Arial"/>
                <w:color w:val="000000"/>
                <w:lang w:val="en-US"/>
              </w:rPr>
              <w:t>vulnerabilities</w:t>
            </w:r>
            <w:r w:rsidR="00F721F0">
              <w:rPr>
                <w:rStyle w:val="Endnotenzeichen"/>
                <w:rFonts w:ascii="Arial" w:eastAsia="MS PGothic" w:hAnsi="Arial" w:cs="Arial"/>
                <w:color w:val="000000"/>
                <w:lang w:val="en-US"/>
              </w:rPr>
              <w:endnoteReference w:id="5"/>
            </w:r>
          </w:p>
        </w:tc>
        <w:tc>
          <w:tcPr>
            <w:tcW w:w="1951" w:type="dxa"/>
            <w:gridSpan w:val="4"/>
            <w:tcBorders>
              <w:top w:val="nil"/>
              <w:left w:val="nil"/>
              <w:bottom w:val="single" w:sz="4" w:space="0" w:color="auto"/>
              <w:right w:val="single" w:sz="4" w:space="0" w:color="auto"/>
            </w:tcBorders>
            <w:shd w:val="clear" w:color="auto" w:fill="auto"/>
            <w:noWrap/>
            <w:vAlign w:val="center"/>
          </w:tcPr>
          <w:p w14:paraId="758E91F9" w14:textId="77777777" w:rsidR="00DB1483" w:rsidRPr="00CA2B67" w:rsidRDefault="00DB1483" w:rsidP="00104455">
            <w:pPr>
              <w:tabs>
                <w:tab w:val="clear" w:pos="403"/>
              </w:tabs>
              <w:spacing w:after="0" w:line="240" w:lineRule="auto"/>
              <w:jc w:val="left"/>
              <w:rPr>
                <w:rFonts w:ascii="Arial" w:eastAsia="MS PGothic" w:hAnsi="Arial" w:cs="Arial"/>
                <w:color w:val="000000"/>
                <w:lang w:val="en-US" w:eastAsia="ja-JP"/>
              </w:rPr>
            </w:pPr>
          </w:p>
        </w:tc>
      </w:tr>
      <w:tr w:rsidR="00DB1483" w:rsidRPr="00CA2B67" w14:paraId="5D1EF3C2" w14:textId="77777777" w:rsidTr="00ED6553">
        <w:tc>
          <w:tcPr>
            <w:tcW w:w="1951" w:type="dxa"/>
            <w:vMerge w:val="restart"/>
            <w:tcBorders>
              <w:top w:val="nil"/>
              <w:left w:val="single" w:sz="4" w:space="0" w:color="auto"/>
              <w:bottom w:val="single" w:sz="4" w:space="0" w:color="auto"/>
              <w:right w:val="single" w:sz="4" w:space="0" w:color="auto"/>
            </w:tcBorders>
            <w:shd w:val="clear" w:color="auto" w:fill="auto"/>
            <w:vAlign w:val="center"/>
            <w:hideMark/>
          </w:tcPr>
          <w:p w14:paraId="671AE78B" w14:textId="77777777"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lastRenderedPageBreak/>
              <w:t>Key performance indicators (KPIs)</w:t>
            </w:r>
          </w:p>
        </w:tc>
        <w:tc>
          <w:tcPr>
            <w:tcW w:w="1951" w:type="dxa"/>
            <w:tcBorders>
              <w:top w:val="nil"/>
              <w:left w:val="nil"/>
              <w:bottom w:val="single" w:sz="4" w:space="0" w:color="auto"/>
              <w:right w:val="single" w:sz="4" w:space="0" w:color="auto"/>
            </w:tcBorders>
            <w:shd w:val="clear" w:color="auto" w:fill="auto"/>
            <w:noWrap/>
            <w:vAlign w:val="center"/>
            <w:hideMark/>
          </w:tcPr>
          <w:p w14:paraId="0E31A16E" w14:textId="77777777" w:rsidR="00DB1483" w:rsidRPr="00CA2B67" w:rsidRDefault="00DB1483" w:rsidP="00DB1483">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ID</w:t>
            </w:r>
          </w:p>
        </w:tc>
        <w:tc>
          <w:tcPr>
            <w:tcW w:w="1951" w:type="dxa"/>
            <w:tcBorders>
              <w:top w:val="nil"/>
              <w:left w:val="nil"/>
              <w:bottom w:val="single" w:sz="4" w:space="0" w:color="auto"/>
              <w:right w:val="single" w:sz="4" w:space="0" w:color="auto"/>
            </w:tcBorders>
            <w:shd w:val="clear" w:color="auto" w:fill="auto"/>
            <w:noWrap/>
            <w:vAlign w:val="center"/>
            <w:hideMark/>
          </w:tcPr>
          <w:p w14:paraId="210ABBF3" w14:textId="77777777" w:rsidR="00DB1483" w:rsidRPr="00CA2B67" w:rsidRDefault="00DB1483" w:rsidP="00DB1483">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Name</w:t>
            </w:r>
          </w:p>
        </w:tc>
        <w:tc>
          <w:tcPr>
            <w:tcW w:w="1951" w:type="dxa"/>
            <w:tcBorders>
              <w:top w:val="nil"/>
              <w:left w:val="nil"/>
              <w:bottom w:val="single" w:sz="4" w:space="0" w:color="auto"/>
              <w:right w:val="single" w:sz="4" w:space="0" w:color="auto"/>
            </w:tcBorders>
            <w:shd w:val="clear" w:color="auto" w:fill="auto"/>
            <w:noWrap/>
            <w:vAlign w:val="center"/>
            <w:hideMark/>
          </w:tcPr>
          <w:p w14:paraId="33D91B97" w14:textId="77777777" w:rsidR="00DB1483" w:rsidRPr="00CA2B67" w:rsidRDefault="00DB1483" w:rsidP="00DB1483">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Description</w:t>
            </w:r>
          </w:p>
        </w:tc>
        <w:tc>
          <w:tcPr>
            <w:tcW w:w="1951" w:type="dxa"/>
            <w:tcBorders>
              <w:top w:val="nil"/>
              <w:left w:val="nil"/>
              <w:bottom w:val="single" w:sz="4" w:space="0" w:color="auto"/>
              <w:right w:val="single" w:sz="4" w:space="0" w:color="auto"/>
            </w:tcBorders>
            <w:shd w:val="clear" w:color="auto" w:fill="auto"/>
            <w:vAlign w:val="center"/>
            <w:hideMark/>
          </w:tcPr>
          <w:p w14:paraId="2B04402E" w14:textId="77777777" w:rsidR="00DB1483" w:rsidRPr="00CA2B67" w:rsidRDefault="00DB1483" w:rsidP="00DB1483">
            <w:pPr>
              <w:tabs>
                <w:tab w:val="clear" w:pos="403"/>
              </w:tabs>
              <w:spacing w:after="0" w:line="240" w:lineRule="auto"/>
              <w:jc w:val="center"/>
              <w:rPr>
                <w:rFonts w:ascii="Arial" w:eastAsia="MS PGothic" w:hAnsi="Arial" w:cs="Arial"/>
                <w:color w:val="000000"/>
                <w:lang w:val="en-US" w:eastAsia="ja-JP"/>
              </w:rPr>
            </w:pPr>
            <w:r w:rsidRPr="00CA2B67">
              <w:rPr>
                <w:rFonts w:ascii="Arial" w:eastAsia="MS PGothic" w:hAnsi="Arial" w:cs="Arial"/>
                <w:color w:val="000000"/>
                <w:lang w:val="en-US" w:eastAsia="ja-JP"/>
              </w:rPr>
              <w:t>Reference to mentioned use case objectives</w:t>
            </w:r>
          </w:p>
        </w:tc>
      </w:tr>
      <w:tr w:rsidR="00DB1483" w:rsidRPr="00CA2B67" w14:paraId="52443DA5"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077A4B85" w14:textId="77777777"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tcPr>
          <w:p w14:paraId="79AFF252" w14:textId="3072AA80"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tcPr>
          <w:p w14:paraId="6DF03F27" w14:textId="258668E4"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tcPr>
          <w:p w14:paraId="34B3B5AD" w14:textId="3E678C84"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tcPr>
          <w:p w14:paraId="6D4D8716" w14:textId="693F59DE"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r>
      <w:tr w:rsidR="00DB1483" w:rsidRPr="00CA2B67" w14:paraId="7E7ABD45"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1EFDB717" w14:textId="77777777"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tcPr>
          <w:p w14:paraId="0665A029" w14:textId="02C6930C"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tcPr>
          <w:p w14:paraId="03BDFE38" w14:textId="4D52F67A"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tcPr>
          <w:p w14:paraId="2ACE5C19" w14:textId="3E39DFFE"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tcPr>
          <w:p w14:paraId="49AFF5EF" w14:textId="3A03C8C4"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r>
      <w:tr w:rsidR="00DB1483" w:rsidRPr="00CA2B67" w14:paraId="5B4727A9"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45BBEC0A" w14:textId="77777777"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hideMark/>
          </w:tcPr>
          <w:p w14:paraId="555B0BBB" w14:textId="7D042D89"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hideMark/>
          </w:tcPr>
          <w:p w14:paraId="20DDE572" w14:textId="3838FB0F"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hideMark/>
          </w:tcPr>
          <w:p w14:paraId="7BB7F817" w14:textId="4D7FBB15"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hideMark/>
          </w:tcPr>
          <w:p w14:paraId="5BB5749A" w14:textId="1243C8EC"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r>
      <w:tr w:rsidR="00DB1483" w:rsidRPr="00CA2B67" w14:paraId="42975A8B" w14:textId="77777777" w:rsidTr="00ED6553">
        <w:tc>
          <w:tcPr>
            <w:tcW w:w="1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C977ED" w14:textId="77777777"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AI features</w:t>
            </w:r>
          </w:p>
        </w:tc>
        <w:tc>
          <w:tcPr>
            <w:tcW w:w="1951" w:type="dxa"/>
            <w:tcBorders>
              <w:top w:val="nil"/>
              <w:left w:val="nil"/>
              <w:bottom w:val="single" w:sz="4" w:space="0" w:color="auto"/>
              <w:right w:val="single" w:sz="4" w:space="0" w:color="auto"/>
            </w:tcBorders>
            <w:shd w:val="clear" w:color="auto" w:fill="auto"/>
            <w:noWrap/>
            <w:vAlign w:val="center"/>
            <w:hideMark/>
          </w:tcPr>
          <w:p w14:paraId="730AB0C3" w14:textId="7F34F07B"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Ta</w:t>
            </w:r>
            <w:r w:rsidR="00347C30">
              <w:rPr>
                <w:rFonts w:ascii="Arial" w:eastAsia="MS PGothic" w:hAnsi="Arial" w:cs="Arial"/>
                <w:color w:val="000000"/>
                <w:lang w:val="en-US" w:eastAsia="ja-JP"/>
              </w:rPr>
              <w:t>sk</w:t>
            </w:r>
            <w:r w:rsidRPr="00CA2B67">
              <w:rPr>
                <w:rFonts w:ascii="Arial" w:eastAsia="MS PGothic" w:hAnsi="Arial" w:cs="Arial"/>
                <w:color w:val="000000"/>
                <w:lang w:val="en-US" w:eastAsia="ja-JP"/>
              </w:rPr>
              <w:t>(s)</w:t>
            </w:r>
          </w:p>
        </w:tc>
        <w:tc>
          <w:tcPr>
            <w:tcW w:w="1951" w:type="dxa"/>
            <w:gridSpan w:val="3"/>
            <w:tcBorders>
              <w:top w:val="single" w:sz="4" w:space="0" w:color="auto"/>
              <w:left w:val="nil"/>
              <w:bottom w:val="single" w:sz="4" w:space="0" w:color="auto"/>
              <w:right w:val="single" w:sz="4" w:space="0" w:color="000000"/>
            </w:tcBorders>
            <w:shd w:val="clear" w:color="auto" w:fill="auto"/>
            <w:vAlign w:val="center"/>
            <w:hideMark/>
          </w:tcPr>
          <w:p w14:paraId="7C2C17BB" w14:textId="74EE5578" w:rsidR="00DB1483" w:rsidRPr="00CA2B67" w:rsidRDefault="001F25DF" w:rsidP="00780DEB">
            <w:pPr>
              <w:tabs>
                <w:tab w:val="clear" w:pos="403"/>
              </w:tabs>
              <w:spacing w:after="0" w:line="240" w:lineRule="auto"/>
              <w:jc w:val="left"/>
              <w:rPr>
                <w:rFonts w:ascii="Arial" w:eastAsia="MS PGothic" w:hAnsi="Arial" w:cs="Arial"/>
                <w:color w:val="000000"/>
                <w:lang w:val="en-US" w:eastAsia="ja-JP"/>
              </w:rPr>
            </w:pPr>
            <w:r w:rsidRPr="00172B99">
              <w:rPr>
                <w:rFonts w:ascii="Arial" w:hAnsi="Arial" w:cs="Arial"/>
                <w:color w:val="000000"/>
                <w:lang w:val="en-US"/>
              </w:rPr>
              <w:t>Automatic reasoning</w:t>
            </w:r>
            <w:r w:rsidR="00780DEB">
              <w:rPr>
                <w:rFonts w:ascii="Arial" w:hAnsi="Arial" w:cs="Arial"/>
                <w:color w:val="000000"/>
                <w:lang w:val="en-US"/>
              </w:rPr>
              <w:t xml:space="preserve"> (e.g.</w:t>
            </w:r>
            <w:r>
              <w:rPr>
                <w:rFonts w:ascii="Arial" w:hAnsi="Arial" w:cs="Arial"/>
                <w:color w:val="000000"/>
                <w:lang w:val="en-US"/>
              </w:rPr>
              <w:t xml:space="preserve"> [</w:t>
            </w:r>
            <w:r w:rsidR="00942F38" w:rsidRPr="00942F38">
              <w:rPr>
                <w:rFonts w:ascii="Arial" w:hAnsi="Arial" w:cs="Arial"/>
                <w:color w:val="000000"/>
                <w:lang w:val="en-US"/>
              </w:rPr>
              <w:t>7,8</w:t>
            </w:r>
            <w:r>
              <w:rPr>
                <w:rFonts w:ascii="Arial" w:hAnsi="Arial" w:cs="Arial"/>
                <w:color w:val="000000"/>
                <w:lang w:val="en-US"/>
              </w:rPr>
              <w:t>]</w:t>
            </w:r>
            <w:r w:rsidR="00780DEB">
              <w:rPr>
                <w:rFonts w:ascii="Arial" w:hAnsi="Arial" w:cs="Arial"/>
                <w:color w:val="000000"/>
                <w:lang w:val="en-US"/>
              </w:rPr>
              <w:t>)</w:t>
            </w:r>
            <w:r w:rsidRPr="00172B99">
              <w:rPr>
                <w:rFonts w:ascii="Arial" w:hAnsi="Arial" w:cs="Arial"/>
                <w:color w:val="000000"/>
                <w:lang w:val="en-US"/>
              </w:rPr>
              <w:t>, AI (task) planning</w:t>
            </w:r>
            <w:r>
              <w:rPr>
                <w:rFonts w:ascii="Arial" w:hAnsi="Arial" w:cs="Arial"/>
                <w:color w:val="000000"/>
                <w:lang w:val="en-US"/>
              </w:rPr>
              <w:t xml:space="preserve"> </w:t>
            </w:r>
            <w:r w:rsidR="00780DEB">
              <w:rPr>
                <w:rFonts w:ascii="Arial" w:hAnsi="Arial" w:cs="Arial"/>
                <w:color w:val="000000"/>
                <w:lang w:val="en-US"/>
              </w:rPr>
              <w:t xml:space="preserve">(e.g. </w:t>
            </w:r>
            <w:r>
              <w:rPr>
                <w:rFonts w:ascii="Arial" w:hAnsi="Arial" w:cs="Arial"/>
                <w:color w:val="000000"/>
                <w:lang w:val="en-US"/>
              </w:rPr>
              <w:t>[4,6]</w:t>
            </w:r>
            <w:r w:rsidR="00780DEB">
              <w:rPr>
                <w:rFonts w:ascii="Arial" w:hAnsi="Arial" w:cs="Arial"/>
                <w:color w:val="000000"/>
                <w:lang w:val="en-US"/>
              </w:rPr>
              <w:t>)</w:t>
            </w:r>
            <w:r w:rsidRPr="00172B99">
              <w:rPr>
                <w:rFonts w:ascii="Arial" w:hAnsi="Arial" w:cs="Arial"/>
                <w:color w:val="000000"/>
                <w:lang w:val="en-US"/>
              </w:rPr>
              <w:t>, distributed coordination and negotiation</w:t>
            </w:r>
            <w:r w:rsidR="00780DEB">
              <w:rPr>
                <w:rFonts w:ascii="Arial" w:hAnsi="Arial" w:cs="Arial"/>
                <w:color w:val="000000"/>
                <w:lang w:val="en-US"/>
              </w:rPr>
              <w:t xml:space="preserve"> (e.g. </w:t>
            </w:r>
            <w:r>
              <w:rPr>
                <w:rFonts w:ascii="Arial" w:hAnsi="Arial" w:cs="Arial"/>
                <w:color w:val="000000"/>
                <w:lang w:val="en-US"/>
              </w:rPr>
              <w:t>[5]</w:t>
            </w:r>
            <w:r w:rsidR="00780DEB">
              <w:rPr>
                <w:rFonts w:ascii="Arial" w:hAnsi="Arial" w:cs="Arial"/>
                <w:color w:val="000000"/>
                <w:lang w:val="en-US"/>
              </w:rPr>
              <w:t>)</w:t>
            </w:r>
            <w:bookmarkStart w:id="0" w:name="_GoBack"/>
            <w:bookmarkEnd w:id="0"/>
          </w:p>
        </w:tc>
      </w:tr>
      <w:tr w:rsidR="00DB1483" w:rsidRPr="00CA2B67" w14:paraId="1FE1F901"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437958D8" w14:textId="77777777"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hideMark/>
          </w:tcPr>
          <w:p w14:paraId="215221D9" w14:textId="1E96683C"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Method(s)</w:t>
            </w:r>
            <w:r>
              <w:rPr>
                <w:rStyle w:val="Endnotenzeichen"/>
                <w:rFonts w:ascii="Arial" w:eastAsia="MS PGothic" w:hAnsi="Arial" w:cs="Arial"/>
                <w:color w:val="000000"/>
                <w:lang w:val="en-US" w:eastAsia="ja-JP"/>
              </w:rPr>
              <w:endnoteReference w:id="6"/>
            </w:r>
          </w:p>
        </w:tc>
        <w:tc>
          <w:tcPr>
            <w:tcW w:w="1951" w:type="dxa"/>
            <w:gridSpan w:val="3"/>
            <w:tcBorders>
              <w:top w:val="single" w:sz="4" w:space="0" w:color="auto"/>
              <w:left w:val="nil"/>
              <w:bottom w:val="single" w:sz="4" w:space="0" w:color="auto"/>
              <w:right w:val="single" w:sz="4" w:space="0" w:color="000000"/>
            </w:tcBorders>
            <w:shd w:val="clear" w:color="auto" w:fill="auto"/>
            <w:vAlign w:val="center"/>
          </w:tcPr>
          <w:p w14:paraId="66E95154" w14:textId="4517CE80" w:rsidR="00DB1483" w:rsidRPr="006E37F3" w:rsidRDefault="00DB1483" w:rsidP="00DB1483">
            <w:pPr>
              <w:tabs>
                <w:tab w:val="clear" w:pos="403"/>
              </w:tabs>
              <w:spacing w:after="0" w:line="240" w:lineRule="auto"/>
              <w:jc w:val="left"/>
              <w:rPr>
                <w:rFonts w:ascii="Arial" w:hAnsi="Arial" w:cs="Arial"/>
                <w:color w:val="000000"/>
                <w:lang w:val="en-US"/>
              </w:rPr>
            </w:pPr>
          </w:p>
        </w:tc>
      </w:tr>
      <w:tr w:rsidR="00DB1483" w:rsidRPr="00CA2B67" w14:paraId="76801239"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3B1A6E03" w14:textId="77777777"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hideMark/>
          </w:tcPr>
          <w:p w14:paraId="7FFB29F9" w14:textId="42072F34"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Hardware</w:t>
            </w:r>
            <w:r>
              <w:rPr>
                <w:rStyle w:val="Endnotenzeichen"/>
                <w:rFonts w:ascii="Arial" w:eastAsia="MS PGothic" w:hAnsi="Arial" w:cs="Arial"/>
                <w:color w:val="000000"/>
                <w:lang w:val="en-US" w:eastAsia="ja-JP"/>
              </w:rPr>
              <w:endnoteReference w:id="7"/>
            </w:r>
          </w:p>
        </w:tc>
        <w:tc>
          <w:tcPr>
            <w:tcW w:w="1951" w:type="dxa"/>
            <w:gridSpan w:val="3"/>
            <w:tcBorders>
              <w:top w:val="single" w:sz="4" w:space="0" w:color="auto"/>
              <w:left w:val="nil"/>
              <w:bottom w:val="single" w:sz="4" w:space="0" w:color="auto"/>
              <w:right w:val="single" w:sz="4" w:space="0" w:color="000000"/>
            </w:tcBorders>
            <w:shd w:val="clear" w:color="auto" w:fill="auto"/>
            <w:vAlign w:val="center"/>
          </w:tcPr>
          <w:p w14:paraId="61864132" w14:textId="2BA1C356" w:rsidR="00DB1483" w:rsidRPr="00CA2B67" w:rsidRDefault="00DB1483" w:rsidP="00DB1483">
            <w:pPr>
              <w:pStyle w:val="Kommentartext"/>
            </w:pPr>
          </w:p>
        </w:tc>
      </w:tr>
      <w:tr w:rsidR="00DB1483" w:rsidRPr="00CA2B67" w14:paraId="08AB0385" w14:textId="77777777" w:rsidTr="00ED6553">
        <w:tc>
          <w:tcPr>
            <w:tcW w:w="1951" w:type="dxa"/>
            <w:vMerge/>
            <w:tcBorders>
              <w:top w:val="nil"/>
              <w:left w:val="single" w:sz="4" w:space="0" w:color="auto"/>
              <w:bottom w:val="single" w:sz="4" w:space="0" w:color="auto"/>
              <w:right w:val="single" w:sz="4" w:space="0" w:color="auto"/>
            </w:tcBorders>
            <w:vAlign w:val="center"/>
          </w:tcPr>
          <w:p w14:paraId="3EEF9A5C" w14:textId="77777777"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noWrap/>
            <w:vAlign w:val="center"/>
          </w:tcPr>
          <w:p w14:paraId="09017F50" w14:textId="123E3F8F"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hint="eastAsia"/>
                <w:color w:val="000000"/>
                <w:lang w:val="en-US" w:eastAsia="ja-JP"/>
              </w:rPr>
              <w:t>Topology</w:t>
            </w:r>
            <w:r w:rsidR="00D00660">
              <w:rPr>
                <w:rStyle w:val="Endnotenzeichen"/>
                <w:rFonts w:ascii="Arial" w:eastAsia="MS PGothic" w:hAnsi="Arial" w:cs="Arial"/>
                <w:color w:val="000000"/>
                <w:lang w:val="en-US" w:eastAsia="ja-JP"/>
              </w:rPr>
              <w:endnoteReference w:id="8"/>
            </w:r>
          </w:p>
        </w:tc>
        <w:tc>
          <w:tcPr>
            <w:tcW w:w="1951" w:type="dxa"/>
            <w:gridSpan w:val="3"/>
            <w:tcBorders>
              <w:top w:val="single" w:sz="4" w:space="0" w:color="auto"/>
              <w:left w:val="nil"/>
              <w:bottom w:val="single" w:sz="4" w:space="0" w:color="auto"/>
              <w:right w:val="single" w:sz="4" w:space="0" w:color="000000"/>
            </w:tcBorders>
            <w:shd w:val="clear" w:color="auto" w:fill="auto"/>
            <w:vAlign w:val="center"/>
          </w:tcPr>
          <w:p w14:paraId="197DC2E8" w14:textId="3CA1B8F1" w:rsidR="00D8357F" w:rsidRPr="00CA2B67" w:rsidRDefault="00D8357F" w:rsidP="00D8357F">
            <w:pPr>
              <w:pStyle w:val="Kommentartext"/>
              <w:rPr>
                <w:lang w:eastAsia="ja-JP"/>
              </w:rPr>
            </w:pPr>
          </w:p>
        </w:tc>
      </w:tr>
      <w:tr w:rsidR="00DB1483" w:rsidRPr="00CA2B67" w14:paraId="2C06D56D" w14:textId="77777777" w:rsidTr="00ED6553">
        <w:tc>
          <w:tcPr>
            <w:tcW w:w="1951" w:type="dxa"/>
            <w:vMerge/>
            <w:tcBorders>
              <w:top w:val="nil"/>
              <w:left w:val="single" w:sz="4" w:space="0" w:color="auto"/>
              <w:bottom w:val="single" w:sz="4" w:space="0" w:color="auto"/>
              <w:right w:val="single" w:sz="4" w:space="0" w:color="auto"/>
            </w:tcBorders>
            <w:vAlign w:val="center"/>
            <w:hideMark/>
          </w:tcPr>
          <w:p w14:paraId="2A48069A" w14:textId="0F9AB447"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c>
          <w:tcPr>
            <w:tcW w:w="1951" w:type="dxa"/>
            <w:tcBorders>
              <w:top w:val="nil"/>
              <w:left w:val="nil"/>
              <w:bottom w:val="single" w:sz="4" w:space="0" w:color="auto"/>
              <w:right w:val="single" w:sz="4" w:space="0" w:color="auto"/>
            </w:tcBorders>
            <w:shd w:val="clear" w:color="auto" w:fill="auto"/>
            <w:vAlign w:val="center"/>
            <w:hideMark/>
          </w:tcPr>
          <w:p w14:paraId="2831F905" w14:textId="05ED82B2"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Terms and concepts used</w:t>
            </w:r>
            <w:r>
              <w:rPr>
                <w:rStyle w:val="Endnotenzeichen"/>
                <w:rFonts w:ascii="Arial" w:eastAsia="MS PGothic" w:hAnsi="Arial" w:cs="Arial"/>
                <w:color w:val="000000"/>
                <w:lang w:val="en-US" w:eastAsia="ja-JP"/>
              </w:rPr>
              <w:endnoteReference w:id="9"/>
            </w:r>
          </w:p>
        </w:tc>
        <w:tc>
          <w:tcPr>
            <w:tcW w:w="1951" w:type="dxa"/>
            <w:gridSpan w:val="3"/>
            <w:tcBorders>
              <w:top w:val="single" w:sz="4" w:space="0" w:color="auto"/>
              <w:left w:val="nil"/>
              <w:bottom w:val="single" w:sz="4" w:space="0" w:color="auto"/>
              <w:right w:val="single" w:sz="4" w:space="0" w:color="000000"/>
            </w:tcBorders>
            <w:shd w:val="clear" w:color="auto" w:fill="auto"/>
            <w:vAlign w:val="center"/>
          </w:tcPr>
          <w:p w14:paraId="202AFBB3" w14:textId="3D59E874" w:rsidR="00DB1483" w:rsidRPr="006E37F3" w:rsidRDefault="00DB1483" w:rsidP="00DB1483">
            <w:pPr>
              <w:tabs>
                <w:tab w:val="clear" w:pos="403"/>
              </w:tabs>
              <w:spacing w:after="0" w:line="240" w:lineRule="auto"/>
              <w:jc w:val="left"/>
              <w:rPr>
                <w:rFonts w:ascii="Arial" w:hAnsi="Arial" w:cs="Arial"/>
                <w:color w:val="000000"/>
                <w:lang w:val="en-US"/>
              </w:rPr>
            </w:pPr>
          </w:p>
        </w:tc>
      </w:tr>
      <w:tr w:rsidR="00DB1483" w:rsidRPr="00CA2B67" w14:paraId="126C0580" w14:textId="77777777" w:rsidTr="00ED6553">
        <w:tc>
          <w:tcPr>
            <w:tcW w:w="1951" w:type="dxa"/>
            <w:tcBorders>
              <w:top w:val="nil"/>
              <w:left w:val="single" w:sz="4" w:space="0" w:color="auto"/>
              <w:bottom w:val="single" w:sz="4" w:space="0" w:color="auto"/>
              <w:right w:val="single" w:sz="4" w:space="0" w:color="auto"/>
            </w:tcBorders>
            <w:shd w:val="clear" w:color="auto" w:fill="auto"/>
            <w:vAlign w:val="center"/>
          </w:tcPr>
          <w:p w14:paraId="3FD9BD93" w14:textId="77777777" w:rsidR="00CE3EA3" w:rsidRDefault="00AB5186" w:rsidP="001C0822">
            <w:pPr>
              <w:tabs>
                <w:tab w:val="clear" w:pos="403"/>
              </w:tabs>
              <w:wordWrap w:val="0"/>
              <w:spacing w:after="0" w:line="240" w:lineRule="auto"/>
              <w:jc w:val="right"/>
              <w:rPr>
                <w:rFonts w:ascii="Arial" w:eastAsia="MS PGothic" w:hAnsi="Arial" w:cs="Arial"/>
                <w:color w:val="000000"/>
                <w:lang w:val="en-US" w:eastAsia="ja-JP"/>
              </w:rPr>
            </w:pPr>
            <w:r w:rsidRPr="00AB5186">
              <w:rPr>
                <w:rFonts w:ascii="Arial" w:eastAsia="MS PGothic" w:hAnsi="Arial" w:cs="Arial"/>
                <w:color w:val="000000"/>
                <w:lang w:val="en-US" w:eastAsia="ja-JP"/>
              </w:rPr>
              <w:t xml:space="preserve">Standardization </w:t>
            </w:r>
          </w:p>
          <w:p w14:paraId="1D367072" w14:textId="6CFF3E7B" w:rsidR="00DB1483" w:rsidRPr="00CA2B67" w:rsidRDefault="00F036FC" w:rsidP="00CE3EA3">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hint="eastAsia"/>
                <w:color w:val="000000"/>
                <w:lang w:val="en-US" w:eastAsia="ja-JP"/>
              </w:rPr>
              <w:t>opportunities</w:t>
            </w:r>
            <w:r w:rsidR="00AB5186" w:rsidRPr="00AB5186">
              <w:rPr>
                <w:rFonts w:ascii="Arial" w:eastAsia="MS PGothic" w:hAnsi="Arial" w:cs="Arial"/>
                <w:color w:val="000000"/>
                <w:lang w:val="en-US" w:eastAsia="ja-JP"/>
              </w:rPr>
              <w:t>/</w:t>
            </w:r>
            <w:r w:rsidR="00CE3EA3">
              <w:rPr>
                <w:rFonts w:ascii="Arial" w:eastAsia="MS PGothic" w:hAnsi="Arial" w:cs="Arial"/>
                <w:color w:val="000000"/>
                <w:lang w:val="en-US" w:eastAsia="ja-JP"/>
              </w:rPr>
              <w:t xml:space="preserve"> </w:t>
            </w:r>
            <w:r w:rsidR="00AB5186" w:rsidRPr="00AB5186">
              <w:rPr>
                <w:rFonts w:ascii="Arial" w:eastAsia="MS PGothic" w:hAnsi="Arial" w:cs="Arial"/>
                <w:color w:val="000000"/>
                <w:lang w:val="en-US" w:eastAsia="ja-JP"/>
              </w:rPr>
              <w:t>requirements</w:t>
            </w:r>
          </w:p>
        </w:tc>
        <w:tc>
          <w:tcPr>
            <w:tcW w:w="1951" w:type="dxa"/>
            <w:gridSpan w:val="4"/>
            <w:tcBorders>
              <w:top w:val="single" w:sz="4" w:space="0" w:color="auto"/>
              <w:left w:val="nil"/>
              <w:bottom w:val="single" w:sz="4" w:space="0" w:color="auto"/>
              <w:right w:val="single" w:sz="4" w:space="0" w:color="auto"/>
            </w:tcBorders>
            <w:shd w:val="clear" w:color="auto" w:fill="auto"/>
            <w:vAlign w:val="center"/>
          </w:tcPr>
          <w:p w14:paraId="4C848195" w14:textId="0E277113" w:rsidR="00DB1483" w:rsidRPr="0061703E" w:rsidRDefault="001F25DF" w:rsidP="00A6677A">
            <w:pPr>
              <w:tabs>
                <w:tab w:val="clear" w:pos="403"/>
              </w:tabs>
              <w:spacing w:after="0" w:line="240" w:lineRule="auto"/>
              <w:jc w:val="left"/>
              <w:rPr>
                <w:rFonts w:ascii="Arial" w:hAnsi="Arial" w:cs="Arial"/>
                <w:color w:val="000000"/>
              </w:rPr>
            </w:pPr>
            <w:r>
              <w:rPr>
                <w:rFonts w:ascii="Arial" w:hAnsi="Arial" w:cs="Arial"/>
                <w:color w:val="000000"/>
                <w:lang w:val="en-US"/>
              </w:rPr>
              <w:t xml:space="preserve">Standardization needs for setting up this use case is currently under further investigation. Some initial intentions on standardization needs are the following: </w:t>
            </w:r>
            <w:r w:rsidR="00A6677A" w:rsidRPr="00A6677A">
              <w:rPr>
                <w:rFonts w:ascii="Arial" w:hAnsi="Arial" w:cs="Arial"/>
                <w:color w:val="000000"/>
                <w:lang w:val="en-US"/>
              </w:rPr>
              <w:t>a vocabulary</w:t>
            </w:r>
            <w:r w:rsidR="00A6677A">
              <w:rPr>
                <w:rFonts w:ascii="Arial" w:hAnsi="Arial" w:cs="Arial"/>
                <w:color w:val="000000"/>
                <w:lang w:val="en-US"/>
              </w:rPr>
              <w:t xml:space="preserve"> </w:t>
            </w:r>
            <w:r w:rsidR="00A6677A" w:rsidRPr="00A6677A">
              <w:rPr>
                <w:rFonts w:ascii="Arial" w:hAnsi="Arial" w:cs="Arial"/>
                <w:color w:val="000000"/>
                <w:lang w:val="en-US"/>
              </w:rPr>
              <w:t>with formal semantic for symbolic reasoning</w:t>
            </w:r>
            <w:r w:rsidR="00A6677A">
              <w:rPr>
                <w:rFonts w:ascii="Arial" w:hAnsi="Arial" w:cs="Arial"/>
                <w:color w:val="000000"/>
                <w:lang w:val="en-US"/>
              </w:rPr>
              <w:t xml:space="preserve"> about production capabilities across different vendors, standardized negotiation mechanisms, standardized autonomy classes of components, machines, etc.</w:t>
            </w:r>
            <w:r w:rsidR="00D471B0">
              <w:rPr>
                <w:rFonts w:ascii="Arial" w:hAnsi="Arial" w:cs="Arial"/>
                <w:color w:val="000000"/>
                <w:lang w:val="en-US"/>
              </w:rPr>
              <w:t xml:space="preserve"> Quality model for trustful learned models and automatic behavior resulting from it.</w:t>
            </w:r>
          </w:p>
        </w:tc>
      </w:tr>
      <w:tr w:rsidR="00DB1483" w:rsidRPr="00CA2B67" w14:paraId="2B115065" w14:textId="77777777" w:rsidTr="00ED6553">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4A319FAA" w14:textId="7F304E92" w:rsidR="00DB1483" w:rsidRPr="00CA2B67" w:rsidRDefault="00DB1483" w:rsidP="00DB1483">
            <w:pPr>
              <w:tabs>
                <w:tab w:val="clear" w:pos="403"/>
              </w:tabs>
              <w:spacing w:after="0" w:line="240" w:lineRule="auto"/>
              <w:jc w:val="right"/>
              <w:rPr>
                <w:rFonts w:ascii="Arial" w:eastAsia="MS PGothic" w:hAnsi="Arial" w:cs="Arial"/>
                <w:color w:val="000000"/>
                <w:lang w:val="en-US" w:eastAsia="ja-JP"/>
              </w:rPr>
            </w:pPr>
            <w:r w:rsidRPr="00CA2B67">
              <w:rPr>
                <w:rFonts w:ascii="Arial" w:eastAsia="MS PGothic" w:hAnsi="Arial" w:cs="Arial"/>
                <w:color w:val="000000"/>
                <w:lang w:val="en-US" w:eastAsia="ja-JP"/>
              </w:rPr>
              <w:t>Challenges and issues</w:t>
            </w:r>
          </w:p>
        </w:tc>
        <w:tc>
          <w:tcPr>
            <w:tcW w:w="1951" w:type="dxa"/>
            <w:gridSpan w:val="4"/>
            <w:tcBorders>
              <w:top w:val="single" w:sz="4" w:space="0" w:color="auto"/>
              <w:left w:val="nil"/>
              <w:bottom w:val="single" w:sz="4" w:space="0" w:color="auto"/>
              <w:right w:val="single" w:sz="4" w:space="0" w:color="auto"/>
            </w:tcBorders>
            <w:shd w:val="clear" w:color="auto" w:fill="auto"/>
            <w:vAlign w:val="center"/>
          </w:tcPr>
          <w:p w14:paraId="6CC70B81" w14:textId="77777777" w:rsidR="00DB1483" w:rsidRPr="00CA2B67" w:rsidRDefault="00DB1483" w:rsidP="00DB1483">
            <w:pPr>
              <w:tabs>
                <w:tab w:val="clear" w:pos="403"/>
              </w:tabs>
              <w:spacing w:after="0" w:line="240" w:lineRule="auto"/>
              <w:jc w:val="left"/>
              <w:rPr>
                <w:rFonts w:ascii="Arial" w:eastAsia="MS PGothic" w:hAnsi="Arial" w:cs="Arial"/>
                <w:color w:val="000000"/>
                <w:lang w:val="en-US" w:eastAsia="ja-JP"/>
              </w:rPr>
            </w:pPr>
          </w:p>
        </w:tc>
      </w:tr>
      <w:tr w:rsidR="00FD293C" w:rsidRPr="00CA2B67" w14:paraId="7C356FF6" w14:textId="77777777" w:rsidTr="00ED6553">
        <w:tc>
          <w:tcPr>
            <w:tcW w:w="1951" w:type="dxa"/>
            <w:vMerge w:val="restart"/>
            <w:tcBorders>
              <w:top w:val="single" w:sz="4" w:space="0" w:color="auto"/>
              <w:left w:val="single" w:sz="4" w:space="0" w:color="auto"/>
              <w:right w:val="single" w:sz="4" w:space="0" w:color="auto"/>
            </w:tcBorders>
            <w:shd w:val="clear" w:color="auto" w:fill="auto"/>
            <w:vAlign w:val="center"/>
          </w:tcPr>
          <w:p w14:paraId="7B4331D8" w14:textId="77777777" w:rsidR="00FD293C" w:rsidRDefault="00FD293C" w:rsidP="00DB1483">
            <w:pPr>
              <w:tabs>
                <w:tab w:val="clear" w:pos="403"/>
              </w:tabs>
              <w:spacing w:after="0" w:line="240" w:lineRule="auto"/>
              <w:jc w:val="right"/>
              <w:rPr>
                <w:rFonts w:ascii="Arial" w:eastAsia="MS PGothic" w:hAnsi="Arial" w:cs="Arial"/>
                <w:color w:val="000000"/>
                <w:lang w:val="en-US" w:eastAsia="ja-JP"/>
              </w:rPr>
            </w:pPr>
            <w:r>
              <w:rPr>
                <w:rFonts w:ascii="Arial" w:eastAsia="MS PGothic" w:hAnsi="Arial" w:cs="Arial"/>
                <w:color w:val="000000"/>
                <w:lang w:val="en-US" w:eastAsia="ja-JP"/>
              </w:rPr>
              <w:t>S</w:t>
            </w:r>
            <w:r w:rsidRPr="00FA0489">
              <w:rPr>
                <w:rFonts w:ascii="Arial" w:eastAsia="MS PGothic" w:hAnsi="Arial" w:cs="Arial"/>
                <w:color w:val="000000"/>
                <w:lang w:val="en-US" w:eastAsia="ja-JP"/>
              </w:rPr>
              <w:t xml:space="preserve">ocietal </w:t>
            </w:r>
          </w:p>
          <w:p w14:paraId="59B3A5B1" w14:textId="5BDC2095" w:rsidR="00FD293C" w:rsidRDefault="00FD293C" w:rsidP="00DB1483">
            <w:pPr>
              <w:tabs>
                <w:tab w:val="clear" w:pos="403"/>
              </w:tabs>
              <w:spacing w:after="0" w:line="240" w:lineRule="auto"/>
              <w:jc w:val="right"/>
              <w:rPr>
                <w:rFonts w:ascii="Arial" w:eastAsia="MS PGothic" w:hAnsi="Arial" w:cs="Arial"/>
                <w:color w:val="000000"/>
                <w:lang w:val="en-US" w:eastAsia="ja-JP"/>
              </w:rPr>
            </w:pPr>
            <w:r w:rsidRPr="00FA0489">
              <w:rPr>
                <w:rFonts w:ascii="Arial" w:eastAsia="MS PGothic" w:hAnsi="Arial" w:cs="Arial"/>
                <w:color w:val="000000"/>
                <w:lang w:val="en-US" w:eastAsia="ja-JP"/>
              </w:rPr>
              <w:t>concerns</w:t>
            </w:r>
          </w:p>
        </w:tc>
        <w:tc>
          <w:tcPr>
            <w:tcW w:w="1951" w:type="dxa"/>
            <w:tcBorders>
              <w:top w:val="single" w:sz="4" w:space="0" w:color="auto"/>
              <w:left w:val="nil"/>
              <w:bottom w:val="single" w:sz="4" w:space="0" w:color="auto"/>
              <w:right w:val="single" w:sz="4" w:space="0" w:color="auto"/>
            </w:tcBorders>
            <w:shd w:val="clear" w:color="auto" w:fill="auto"/>
            <w:vAlign w:val="center"/>
          </w:tcPr>
          <w:p w14:paraId="3F6E0D9F" w14:textId="0B040A7E" w:rsidR="00FD293C" w:rsidRPr="00CA2B67" w:rsidRDefault="00FD293C" w:rsidP="00DB148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D</w:t>
            </w:r>
            <w:r w:rsidRPr="00CA2B67">
              <w:rPr>
                <w:rFonts w:ascii="Arial" w:eastAsia="MS PGothic" w:hAnsi="Arial" w:cs="Arial"/>
                <w:color w:val="000000"/>
                <w:lang w:val="en-US" w:eastAsia="ja-JP"/>
              </w:rPr>
              <w:t>escription</w:t>
            </w:r>
          </w:p>
        </w:tc>
        <w:tc>
          <w:tcPr>
            <w:tcW w:w="1951" w:type="dxa"/>
            <w:gridSpan w:val="3"/>
            <w:tcBorders>
              <w:top w:val="single" w:sz="4" w:space="0" w:color="auto"/>
              <w:left w:val="nil"/>
              <w:bottom w:val="single" w:sz="4" w:space="0" w:color="auto"/>
              <w:right w:val="single" w:sz="4" w:space="0" w:color="auto"/>
            </w:tcBorders>
            <w:shd w:val="clear" w:color="auto" w:fill="auto"/>
            <w:vAlign w:val="center"/>
          </w:tcPr>
          <w:p w14:paraId="5BE85C9A" w14:textId="13B34C31" w:rsidR="00535074" w:rsidRPr="00CA2B67" w:rsidRDefault="00A10DC5" w:rsidP="00DB148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Enabling flexible and autonomously reconfigurable production systems ease human-machine configuration, facilitate optimized machine use, reduce failures through autonomous compensation, optimized product quality through prediction techniques.</w:t>
            </w:r>
          </w:p>
        </w:tc>
      </w:tr>
      <w:tr w:rsidR="00FD293C" w:rsidRPr="00CA2B67" w14:paraId="5E386821" w14:textId="77777777" w:rsidTr="00ED6553">
        <w:tc>
          <w:tcPr>
            <w:tcW w:w="1951" w:type="dxa"/>
            <w:vMerge/>
            <w:tcBorders>
              <w:left w:val="single" w:sz="4" w:space="0" w:color="auto"/>
              <w:bottom w:val="single" w:sz="4" w:space="0" w:color="auto"/>
              <w:right w:val="single" w:sz="4" w:space="0" w:color="auto"/>
            </w:tcBorders>
            <w:shd w:val="clear" w:color="auto" w:fill="auto"/>
            <w:vAlign w:val="center"/>
          </w:tcPr>
          <w:p w14:paraId="3A330B40" w14:textId="77777777" w:rsidR="00FD293C" w:rsidRDefault="00FD293C" w:rsidP="00DB1483">
            <w:pPr>
              <w:tabs>
                <w:tab w:val="clear" w:pos="403"/>
              </w:tabs>
              <w:spacing w:after="0" w:line="240" w:lineRule="auto"/>
              <w:jc w:val="right"/>
              <w:rPr>
                <w:rFonts w:ascii="Arial" w:eastAsia="MS PGothic" w:hAnsi="Arial" w:cs="Arial"/>
                <w:color w:val="000000"/>
                <w:lang w:val="en-US" w:eastAsia="ja-JP"/>
              </w:rPr>
            </w:pPr>
          </w:p>
        </w:tc>
        <w:tc>
          <w:tcPr>
            <w:tcW w:w="1951" w:type="dxa"/>
            <w:tcBorders>
              <w:top w:val="single" w:sz="4" w:space="0" w:color="auto"/>
              <w:left w:val="nil"/>
              <w:bottom w:val="single" w:sz="4" w:space="0" w:color="auto"/>
              <w:right w:val="single" w:sz="4" w:space="0" w:color="auto"/>
            </w:tcBorders>
            <w:shd w:val="clear" w:color="auto" w:fill="auto"/>
            <w:vAlign w:val="center"/>
          </w:tcPr>
          <w:p w14:paraId="0A796EF4" w14:textId="5AB777C9" w:rsidR="00FD293C" w:rsidRPr="00CA2B67" w:rsidRDefault="00BB5222" w:rsidP="00DB148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hint="eastAsia"/>
                <w:color w:val="000000"/>
                <w:lang w:val="en-US" w:eastAsia="ja-JP"/>
              </w:rPr>
              <w:t>SDG</w:t>
            </w:r>
            <w:r>
              <w:rPr>
                <w:rFonts w:ascii="Arial" w:eastAsia="MS PGothic" w:hAnsi="Arial" w:cs="Arial"/>
                <w:color w:val="000000"/>
                <w:lang w:val="en-US" w:eastAsia="ja-JP"/>
              </w:rPr>
              <w:t>s</w:t>
            </w:r>
            <w:r w:rsidR="00F81DB5">
              <w:rPr>
                <w:rStyle w:val="Endnotenzeichen"/>
                <w:rFonts w:ascii="Arial" w:eastAsia="MS PGothic" w:hAnsi="Arial" w:cs="Arial"/>
                <w:color w:val="000000"/>
                <w:lang w:val="en-US" w:eastAsia="ja-JP"/>
              </w:rPr>
              <w:endnoteReference w:id="10"/>
            </w:r>
          </w:p>
        </w:tc>
        <w:sdt>
          <w:sdtPr>
            <w:rPr>
              <w:rFonts w:ascii="Arial" w:eastAsia="MS PGothic" w:hAnsi="Arial" w:cs="Arial"/>
              <w:color w:val="000000"/>
              <w:lang w:val="en-US" w:eastAsia="ja-JP"/>
            </w:rPr>
            <w:alias w:val="Select from pull-down menu"/>
            <w:tag w:val="Select from pull-down menu"/>
            <w:id w:val="1216780892"/>
            <w:placeholder>
              <w:docPart w:val="DefaultPlaceholder_1081868575"/>
            </w:placeholder>
            <w:dropDownList>
              <w:listItem w:displayText="(Select from pull-down menu)" w:value="(Select from pull-down menu)"/>
              <w:listItem w:displayText="No poverty" w:value="No poverty"/>
              <w:listItem w:displayText="Zero hunger" w:value="Zero hunger"/>
              <w:listItem w:displayText="Good health and well-being for people" w:value="Good health and well-being for people"/>
              <w:listItem w:displayText="Quality education" w:value="Quality education"/>
              <w:listItem w:displayText="Gender equality" w:value="Gender equality"/>
              <w:listItem w:displayText="Clean water and sanitation" w:value="Clean water and sanitation"/>
              <w:listItem w:displayText="Affordable and clean energy" w:value="Affordable and clean energy"/>
              <w:listItem w:displayText="Decent work and economic growth" w:value="Decent work and economic growth"/>
              <w:listItem w:displayText="Industry, Innovation, and Infrastructure" w:value="Industry, Innovation, and Infrastructure"/>
              <w:listItem w:displayText="Reducing inequalities" w:value="Reducing inequalities"/>
              <w:listItem w:displayText="Sustainable cities and communities" w:value="Sustainable cities and communities"/>
              <w:listItem w:displayText="Responsible consumption and production" w:value="Responsible consumption and production"/>
              <w:listItem w:displayText="Climate action" w:value="Climate action"/>
              <w:listItem w:displayText="Life below water" w:value="Life below water"/>
              <w:listItem w:displayText="Life on land" w:value="Life on land"/>
              <w:listItem w:displayText="Peace, justice and strong institutions" w:value="Peace, justice and strong institutions"/>
              <w:listItem w:displayText="Partnerships for the goals" w:value="Partnerships for the goals"/>
            </w:dropDownList>
          </w:sdtPr>
          <w:sdtContent>
            <w:tc>
              <w:tcPr>
                <w:tcW w:w="1951" w:type="dxa"/>
                <w:gridSpan w:val="3"/>
                <w:tcBorders>
                  <w:top w:val="single" w:sz="4" w:space="0" w:color="auto"/>
                  <w:left w:val="nil"/>
                  <w:bottom w:val="single" w:sz="4" w:space="0" w:color="auto"/>
                  <w:right w:val="single" w:sz="4" w:space="0" w:color="auto"/>
                </w:tcBorders>
                <w:shd w:val="clear" w:color="auto" w:fill="auto"/>
                <w:vAlign w:val="center"/>
              </w:tcPr>
              <w:p w14:paraId="534376FB" w14:textId="39B25AAD" w:rsidR="00FD293C" w:rsidRPr="00CA2B67" w:rsidRDefault="00FE6F2D" w:rsidP="00DB1483">
                <w:pPr>
                  <w:tabs>
                    <w:tab w:val="clear" w:pos="403"/>
                  </w:tabs>
                  <w:spacing w:after="0" w:line="240" w:lineRule="auto"/>
                  <w:jc w:val="left"/>
                  <w:rPr>
                    <w:rFonts w:ascii="Arial" w:eastAsia="MS PGothic" w:hAnsi="Arial" w:cs="Arial"/>
                    <w:color w:val="000000"/>
                    <w:lang w:val="en-US" w:eastAsia="ja-JP"/>
                  </w:rPr>
                </w:pPr>
                <w:r>
                  <w:rPr>
                    <w:rFonts w:ascii="Arial" w:eastAsia="MS PGothic" w:hAnsi="Arial" w:cs="Arial"/>
                    <w:color w:val="000000"/>
                    <w:lang w:val="en-US" w:eastAsia="ja-JP"/>
                  </w:rPr>
                  <w:t>Industry, Innovation, and Infrastructure</w:t>
                </w:r>
              </w:p>
            </w:tc>
          </w:sdtContent>
        </w:sdt>
      </w:tr>
    </w:tbl>
    <w:p w14:paraId="551BC735" w14:textId="77777777" w:rsidR="00545E89" w:rsidRPr="00721241" w:rsidRDefault="00545E89" w:rsidP="001A33D0">
      <w:pPr>
        <w:rPr>
          <w:lang w:eastAsia="ja-JP"/>
        </w:rPr>
      </w:pPr>
    </w:p>
    <w:p w14:paraId="69979CAB" w14:textId="6FB01235" w:rsidR="001823EB" w:rsidRPr="00592CC0" w:rsidRDefault="001823EB" w:rsidP="001823EB">
      <w:pPr>
        <w:keepNext/>
        <w:pageBreakBefore/>
        <w:spacing w:after="120"/>
        <w:jc w:val="left"/>
        <w:rPr>
          <w:b/>
          <w:sz w:val="36"/>
        </w:rPr>
      </w:pPr>
      <w:r>
        <w:rPr>
          <w:b/>
          <w:sz w:val="36"/>
          <w:lang w:eastAsia="ja-JP"/>
        </w:rPr>
        <w:lastRenderedPageBreak/>
        <w:t>Data</w:t>
      </w:r>
      <w:r w:rsidR="006D3D8B">
        <w:rPr>
          <w:b/>
          <w:sz w:val="36"/>
          <w:lang w:eastAsia="ja-JP"/>
        </w:rPr>
        <w:t xml:space="preserve"> (optional</w:t>
      </w:r>
    </w:p>
    <w:tbl>
      <w:tblPr>
        <w:tblW w:w="9776" w:type="dxa"/>
        <w:tblLayout w:type="fixed"/>
        <w:tblCellMar>
          <w:left w:w="99" w:type="dxa"/>
          <w:right w:w="99" w:type="dxa"/>
        </w:tblCellMar>
        <w:tblLook w:val="04A0" w:firstRow="1" w:lastRow="0" w:firstColumn="1" w:lastColumn="0" w:noHBand="0" w:noVBand="1"/>
      </w:tblPr>
      <w:tblGrid>
        <w:gridCol w:w="2830"/>
        <w:gridCol w:w="6946"/>
      </w:tblGrid>
      <w:tr w:rsidR="005754C1" w:rsidRPr="005754C1" w14:paraId="08DA7C43" w14:textId="77777777" w:rsidTr="00FD5375">
        <w:tc>
          <w:tcPr>
            <w:tcW w:w="97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19F56" w14:textId="77777777" w:rsidR="005754C1" w:rsidRPr="005754C1" w:rsidRDefault="005754C1" w:rsidP="005754C1">
            <w:pPr>
              <w:tabs>
                <w:tab w:val="clear" w:pos="403"/>
              </w:tabs>
              <w:spacing w:after="0" w:line="240" w:lineRule="auto"/>
              <w:jc w:val="center"/>
              <w:rPr>
                <w:rFonts w:ascii="Arial" w:eastAsia="MS PGothic" w:hAnsi="Arial" w:cs="Arial"/>
                <w:color w:val="000000"/>
                <w:lang w:val="en-US" w:eastAsia="ja-JP"/>
              </w:rPr>
            </w:pPr>
            <w:r w:rsidRPr="005754C1">
              <w:rPr>
                <w:rFonts w:ascii="Arial" w:eastAsia="MS PGothic" w:hAnsi="Arial" w:cs="Arial"/>
                <w:color w:val="000000"/>
                <w:lang w:val="en-US" w:eastAsia="ja-JP"/>
              </w:rPr>
              <w:t>Data characteristics</w:t>
            </w:r>
          </w:p>
        </w:tc>
      </w:tr>
      <w:tr w:rsidR="0061703E" w:rsidRPr="005754C1" w14:paraId="1B9D29AC"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0DDDDE6" w14:textId="77777777" w:rsidR="0061703E" w:rsidRPr="005754C1"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Description</w:t>
            </w:r>
          </w:p>
        </w:tc>
        <w:tc>
          <w:tcPr>
            <w:tcW w:w="6946" w:type="dxa"/>
            <w:tcBorders>
              <w:top w:val="nil"/>
              <w:left w:val="nil"/>
              <w:bottom w:val="single" w:sz="4" w:space="0" w:color="auto"/>
              <w:right w:val="single" w:sz="4" w:space="0" w:color="auto"/>
            </w:tcBorders>
            <w:shd w:val="clear" w:color="auto" w:fill="auto"/>
            <w:vAlign w:val="center"/>
          </w:tcPr>
          <w:p w14:paraId="1A9685F1" w14:textId="4B8B399B" w:rsidR="0061703E" w:rsidRPr="005754C1" w:rsidRDefault="0061703E" w:rsidP="0061703E">
            <w:pPr>
              <w:tabs>
                <w:tab w:val="clear" w:pos="403"/>
              </w:tabs>
              <w:spacing w:after="0" w:line="240" w:lineRule="auto"/>
              <w:jc w:val="left"/>
              <w:rPr>
                <w:rFonts w:ascii="Arial" w:eastAsia="MS PGothic" w:hAnsi="Arial" w:cs="Arial"/>
                <w:color w:val="000000"/>
                <w:lang w:val="en-US" w:eastAsia="ja-JP"/>
              </w:rPr>
            </w:pPr>
          </w:p>
        </w:tc>
      </w:tr>
      <w:tr w:rsidR="0061703E" w:rsidRPr="005754C1" w14:paraId="5301527E"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7546B05" w14:textId="00CAD5C2" w:rsidR="0061703E" w:rsidRPr="005754C1"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Source</w:t>
            </w:r>
            <w:r>
              <w:rPr>
                <w:rStyle w:val="Endnotenzeichen"/>
                <w:rFonts w:ascii="Arial" w:eastAsia="MS PGothic" w:hAnsi="Arial" w:cs="Arial"/>
                <w:color w:val="000000"/>
                <w:lang w:val="en-US" w:eastAsia="ja-JP"/>
              </w:rPr>
              <w:endnoteReference w:id="11"/>
            </w:r>
          </w:p>
        </w:tc>
        <w:tc>
          <w:tcPr>
            <w:tcW w:w="6946" w:type="dxa"/>
            <w:tcBorders>
              <w:top w:val="nil"/>
              <w:left w:val="nil"/>
              <w:bottom w:val="single" w:sz="4" w:space="0" w:color="auto"/>
              <w:right w:val="single" w:sz="4" w:space="0" w:color="auto"/>
            </w:tcBorders>
            <w:shd w:val="clear" w:color="auto" w:fill="auto"/>
            <w:vAlign w:val="center"/>
          </w:tcPr>
          <w:p w14:paraId="7C9AA037" w14:textId="372DBF68" w:rsidR="0061703E" w:rsidRPr="005754C1" w:rsidRDefault="0061703E" w:rsidP="0061703E">
            <w:pPr>
              <w:tabs>
                <w:tab w:val="clear" w:pos="403"/>
              </w:tabs>
              <w:spacing w:after="0" w:line="240" w:lineRule="auto"/>
              <w:jc w:val="left"/>
              <w:rPr>
                <w:rFonts w:ascii="Arial" w:eastAsia="MS PGothic" w:hAnsi="Arial" w:cs="Arial"/>
                <w:color w:val="000000"/>
                <w:lang w:val="en-US" w:eastAsia="ja-JP"/>
              </w:rPr>
            </w:pPr>
          </w:p>
        </w:tc>
      </w:tr>
      <w:tr w:rsidR="0061703E" w:rsidRPr="005754C1" w14:paraId="474B54ED"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4C696FE" w14:textId="31BE4B20" w:rsidR="0061703E" w:rsidRPr="005754C1"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Type</w:t>
            </w:r>
            <w:r>
              <w:rPr>
                <w:rStyle w:val="Endnotenzeichen"/>
                <w:rFonts w:ascii="Arial" w:eastAsia="MS PGothic" w:hAnsi="Arial" w:cs="Arial"/>
                <w:color w:val="000000"/>
                <w:lang w:val="en-US" w:eastAsia="ja-JP"/>
              </w:rPr>
              <w:endnoteReference w:id="12"/>
            </w:r>
          </w:p>
        </w:tc>
        <w:tc>
          <w:tcPr>
            <w:tcW w:w="6946" w:type="dxa"/>
            <w:tcBorders>
              <w:top w:val="nil"/>
              <w:left w:val="nil"/>
              <w:bottom w:val="single" w:sz="4" w:space="0" w:color="auto"/>
              <w:right w:val="single" w:sz="4" w:space="0" w:color="auto"/>
            </w:tcBorders>
            <w:shd w:val="clear" w:color="auto" w:fill="auto"/>
            <w:vAlign w:val="center"/>
          </w:tcPr>
          <w:p w14:paraId="019B8BB5" w14:textId="7114D949" w:rsidR="0061703E" w:rsidRPr="005754C1" w:rsidRDefault="0061703E" w:rsidP="0061703E">
            <w:pPr>
              <w:tabs>
                <w:tab w:val="clear" w:pos="403"/>
              </w:tabs>
              <w:spacing w:after="0" w:line="240" w:lineRule="auto"/>
              <w:jc w:val="left"/>
              <w:rPr>
                <w:rFonts w:ascii="Arial" w:eastAsia="MS PGothic" w:hAnsi="Arial" w:cs="Arial"/>
                <w:color w:val="000000"/>
                <w:lang w:val="en-US" w:eastAsia="ja-JP"/>
              </w:rPr>
            </w:pPr>
          </w:p>
        </w:tc>
      </w:tr>
      <w:tr w:rsidR="0061703E" w:rsidRPr="005754C1" w14:paraId="15F80245"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005EE74" w14:textId="77777777" w:rsidR="0061703E" w:rsidRPr="005754C1"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Volume (size)</w:t>
            </w:r>
          </w:p>
        </w:tc>
        <w:tc>
          <w:tcPr>
            <w:tcW w:w="6946" w:type="dxa"/>
            <w:tcBorders>
              <w:top w:val="nil"/>
              <w:left w:val="nil"/>
              <w:bottom w:val="single" w:sz="4" w:space="0" w:color="auto"/>
              <w:right w:val="single" w:sz="4" w:space="0" w:color="auto"/>
            </w:tcBorders>
            <w:shd w:val="clear" w:color="auto" w:fill="auto"/>
            <w:vAlign w:val="center"/>
          </w:tcPr>
          <w:p w14:paraId="6E999BB9" w14:textId="47E0C3EC" w:rsidR="0061703E" w:rsidRPr="005754C1" w:rsidRDefault="0061703E" w:rsidP="0061703E">
            <w:pPr>
              <w:tabs>
                <w:tab w:val="clear" w:pos="403"/>
              </w:tabs>
              <w:spacing w:after="0" w:line="240" w:lineRule="auto"/>
              <w:jc w:val="left"/>
              <w:rPr>
                <w:rFonts w:ascii="Arial" w:eastAsia="MS PGothic" w:hAnsi="Arial" w:cs="Arial"/>
                <w:color w:val="000000"/>
                <w:lang w:val="en-US" w:eastAsia="ja-JP"/>
              </w:rPr>
            </w:pPr>
          </w:p>
        </w:tc>
      </w:tr>
      <w:tr w:rsidR="0061703E" w:rsidRPr="005754C1" w14:paraId="44F726EA"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67BC07E" w14:textId="58145B2F" w:rsidR="0061703E" w:rsidRPr="005754C1"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Velocity (e.g. real time)</w:t>
            </w:r>
            <w:r>
              <w:rPr>
                <w:rStyle w:val="Endnotenzeichen"/>
                <w:rFonts w:ascii="Arial" w:eastAsia="MS PGothic" w:hAnsi="Arial" w:cs="Arial"/>
                <w:color w:val="000000"/>
                <w:lang w:val="en-US" w:eastAsia="ja-JP"/>
              </w:rPr>
              <w:endnoteReference w:id="13"/>
            </w:r>
          </w:p>
        </w:tc>
        <w:tc>
          <w:tcPr>
            <w:tcW w:w="6946" w:type="dxa"/>
            <w:tcBorders>
              <w:top w:val="nil"/>
              <w:left w:val="nil"/>
              <w:bottom w:val="single" w:sz="4" w:space="0" w:color="auto"/>
              <w:right w:val="single" w:sz="4" w:space="0" w:color="auto"/>
            </w:tcBorders>
            <w:shd w:val="clear" w:color="auto" w:fill="auto"/>
            <w:vAlign w:val="center"/>
          </w:tcPr>
          <w:p w14:paraId="3494A127" w14:textId="14C91F10" w:rsidR="0061703E" w:rsidRPr="005754C1" w:rsidRDefault="0061703E" w:rsidP="0061703E">
            <w:pPr>
              <w:tabs>
                <w:tab w:val="clear" w:pos="403"/>
              </w:tabs>
              <w:spacing w:after="0" w:line="240" w:lineRule="auto"/>
              <w:jc w:val="left"/>
              <w:rPr>
                <w:rFonts w:ascii="Arial" w:eastAsia="MS PGothic" w:hAnsi="Arial" w:cs="Arial"/>
                <w:color w:val="000000"/>
                <w:lang w:val="en-US" w:eastAsia="ja-JP"/>
              </w:rPr>
            </w:pPr>
          </w:p>
        </w:tc>
      </w:tr>
      <w:tr w:rsidR="0061703E" w:rsidRPr="005754C1" w14:paraId="3E2EE0BE"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89CBF5D" w14:textId="7899B2F0" w:rsidR="0061703E" w:rsidRPr="005754C1"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Variety (multiple datasets)</w:t>
            </w:r>
            <w:r>
              <w:rPr>
                <w:rStyle w:val="Endnotenzeichen"/>
                <w:rFonts w:ascii="Arial" w:eastAsia="MS PGothic" w:hAnsi="Arial" w:cs="Arial"/>
                <w:color w:val="000000"/>
                <w:lang w:val="en-US" w:eastAsia="ja-JP"/>
              </w:rPr>
              <w:endnoteReference w:id="14"/>
            </w:r>
          </w:p>
        </w:tc>
        <w:tc>
          <w:tcPr>
            <w:tcW w:w="6946" w:type="dxa"/>
            <w:tcBorders>
              <w:top w:val="nil"/>
              <w:left w:val="nil"/>
              <w:bottom w:val="single" w:sz="4" w:space="0" w:color="auto"/>
              <w:right w:val="single" w:sz="4" w:space="0" w:color="auto"/>
            </w:tcBorders>
            <w:shd w:val="clear" w:color="auto" w:fill="auto"/>
            <w:vAlign w:val="center"/>
          </w:tcPr>
          <w:p w14:paraId="10664341" w14:textId="02B952A0" w:rsidR="0061703E" w:rsidRPr="005754C1" w:rsidRDefault="0061703E" w:rsidP="0061703E">
            <w:pPr>
              <w:tabs>
                <w:tab w:val="clear" w:pos="403"/>
              </w:tabs>
              <w:spacing w:after="0" w:line="240" w:lineRule="auto"/>
              <w:jc w:val="left"/>
              <w:rPr>
                <w:rFonts w:ascii="Arial" w:eastAsia="MS PGothic" w:hAnsi="Arial" w:cs="Arial"/>
                <w:color w:val="000000"/>
                <w:lang w:val="en-US" w:eastAsia="ja-JP"/>
              </w:rPr>
            </w:pPr>
          </w:p>
        </w:tc>
      </w:tr>
      <w:tr w:rsidR="0061703E" w:rsidRPr="005754C1" w14:paraId="55712EC2"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AF9638E" w14:textId="77777777" w:rsidR="0061703E"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 xml:space="preserve">Variability </w:t>
            </w:r>
          </w:p>
          <w:p w14:paraId="2770A17B" w14:textId="5C6D2490" w:rsidR="0061703E" w:rsidRPr="005754C1"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(rate of change)</w:t>
            </w:r>
            <w:r>
              <w:rPr>
                <w:rStyle w:val="Endnotenzeichen"/>
                <w:rFonts w:ascii="Arial" w:eastAsia="MS PGothic" w:hAnsi="Arial" w:cs="Arial"/>
                <w:color w:val="000000"/>
                <w:lang w:val="en-US" w:eastAsia="ja-JP"/>
              </w:rPr>
              <w:endnoteReference w:id="15"/>
            </w:r>
          </w:p>
        </w:tc>
        <w:tc>
          <w:tcPr>
            <w:tcW w:w="6946" w:type="dxa"/>
            <w:tcBorders>
              <w:top w:val="nil"/>
              <w:left w:val="nil"/>
              <w:bottom w:val="single" w:sz="4" w:space="0" w:color="auto"/>
              <w:right w:val="single" w:sz="4" w:space="0" w:color="auto"/>
            </w:tcBorders>
            <w:shd w:val="clear" w:color="auto" w:fill="auto"/>
            <w:vAlign w:val="center"/>
          </w:tcPr>
          <w:p w14:paraId="26EFB7F6" w14:textId="1AA3853E" w:rsidR="0061703E" w:rsidRPr="005754C1" w:rsidRDefault="0061703E" w:rsidP="0061703E">
            <w:pPr>
              <w:tabs>
                <w:tab w:val="clear" w:pos="403"/>
              </w:tabs>
              <w:spacing w:after="0" w:line="240" w:lineRule="auto"/>
              <w:jc w:val="left"/>
              <w:rPr>
                <w:rFonts w:ascii="Arial" w:eastAsia="MS PGothic" w:hAnsi="Arial" w:cs="Arial"/>
                <w:color w:val="000000"/>
                <w:lang w:val="en-US" w:eastAsia="ja-JP"/>
              </w:rPr>
            </w:pPr>
          </w:p>
        </w:tc>
      </w:tr>
      <w:tr w:rsidR="0061703E" w:rsidRPr="005754C1" w14:paraId="36953562"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21BB2DF" w14:textId="1FE4F4D3" w:rsidR="0061703E" w:rsidRPr="005754C1" w:rsidRDefault="0061703E" w:rsidP="0061703E">
            <w:pPr>
              <w:tabs>
                <w:tab w:val="clear" w:pos="403"/>
              </w:tabs>
              <w:spacing w:after="0" w:line="240" w:lineRule="auto"/>
              <w:jc w:val="right"/>
              <w:rPr>
                <w:rFonts w:ascii="Arial" w:eastAsia="MS PGothic" w:hAnsi="Arial" w:cs="Arial"/>
                <w:color w:val="000000"/>
                <w:lang w:val="en-US" w:eastAsia="ja-JP"/>
              </w:rPr>
            </w:pPr>
            <w:r w:rsidRPr="005754C1">
              <w:rPr>
                <w:rFonts w:ascii="Arial" w:eastAsia="MS PGothic" w:hAnsi="Arial" w:cs="Arial"/>
                <w:color w:val="000000"/>
                <w:lang w:val="en-US" w:eastAsia="ja-JP"/>
              </w:rPr>
              <w:t>Quality</w:t>
            </w:r>
            <w:r>
              <w:rPr>
                <w:rStyle w:val="Endnotenzeichen"/>
                <w:rFonts w:ascii="Arial" w:eastAsia="MS PGothic" w:hAnsi="Arial" w:cs="Arial"/>
                <w:color w:val="000000"/>
                <w:lang w:val="en-US" w:eastAsia="ja-JP"/>
              </w:rPr>
              <w:endnoteReference w:id="16"/>
            </w:r>
          </w:p>
        </w:tc>
        <w:tc>
          <w:tcPr>
            <w:tcW w:w="6946" w:type="dxa"/>
            <w:tcBorders>
              <w:top w:val="nil"/>
              <w:left w:val="nil"/>
              <w:bottom w:val="single" w:sz="4" w:space="0" w:color="auto"/>
              <w:right w:val="single" w:sz="4" w:space="0" w:color="auto"/>
            </w:tcBorders>
            <w:shd w:val="clear" w:color="auto" w:fill="auto"/>
            <w:vAlign w:val="center"/>
          </w:tcPr>
          <w:p w14:paraId="2BAA1285" w14:textId="0E3B4916" w:rsidR="0061703E" w:rsidRPr="005754C1" w:rsidRDefault="0061703E" w:rsidP="0061703E">
            <w:pPr>
              <w:tabs>
                <w:tab w:val="clear" w:pos="403"/>
              </w:tabs>
              <w:spacing w:after="0" w:line="240" w:lineRule="auto"/>
              <w:jc w:val="left"/>
              <w:rPr>
                <w:rFonts w:ascii="Arial" w:eastAsia="MS PGothic" w:hAnsi="Arial" w:cs="Arial"/>
                <w:color w:val="000000"/>
                <w:lang w:val="en-US" w:eastAsia="ja-JP"/>
              </w:rPr>
            </w:pPr>
          </w:p>
        </w:tc>
      </w:tr>
    </w:tbl>
    <w:p w14:paraId="137CC248" w14:textId="77777777" w:rsidR="00B14692" w:rsidRDefault="00B14692" w:rsidP="001A33D0">
      <w:pPr>
        <w:rPr>
          <w:lang w:val="en-US" w:eastAsia="ja-JP"/>
        </w:rPr>
      </w:pPr>
    </w:p>
    <w:p w14:paraId="3F82E0BD" w14:textId="76799964" w:rsidR="00B14692" w:rsidRPr="00592CC0" w:rsidRDefault="00201CE1" w:rsidP="00B14692">
      <w:pPr>
        <w:keepNext/>
        <w:pageBreakBefore/>
        <w:spacing w:after="120"/>
        <w:jc w:val="left"/>
        <w:rPr>
          <w:b/>
          <w:sz w:val="36"/>
        </w:rPr>
      </w:pPr>
      <w:r w:rsidRPr="00201CE1">
        <w:rPr>
          <w:b/>
          <w:sz w:val="36"/>
          <w:lang w:eastAsia="ja-JP"/>
        </w:rPr>
        <w:lastRenderedPageBreak/>
        <w:t>Process scenario</w:t>
      </w:r>
      <w:r w:rsidR="00FD44FE">
        <w:rPr>
          <w:b/>
          <w:sz w:val="36"/>
          <w:lang w:eastAsia="ja-JP"/>
        </w:rPr>
        <w:t xml:space="preserve"> (optional)</w:t>
      </w:r>
    </w:p>
    <w:tbl>
      <w:tblPr>
        <w:tblW w:w="9776" w:type="dxa"/>
        <w:tblLayout w:type="fixed"/>
        <w:tblCellMar>
          <w:left w:w="99" w:type="dxa"/>
          <w:right w:w="99" w:type="dxa"/>
        </w:tblCellMar>
        <w:tblLook w:val="04A0" w:firstRow="1" w:lastRow="0" w:firstColumn="1" w:lastColumn="0" w:noHBand="0" w:noVBand="1"/>
      </w:tblPr>
      <w:tblGrid>
        <w:gridCol w:w="1311"/>
        <w:gridCol w:w="1311"/>
        <w:gridCol w:w="1312"/>
        <w:gridCol w:w="1312"/>
        <w:gridCol w:w="1312"/>
        <w:gridCol w:w="3218"/>
      </w:tblGrid>
      <w:tr w:rsidR="004609FE" w:rsidRPr="004609FE" w14:paraId="74D92BCE" w14:textId="77777777" w:rsidTr="00A84828">
        <w:tc>
          <w:tcPr>
            <w:tcW w:w="977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8FF5E4"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Scenario conditions</w:t>
            </w:r>
          </w:p>
        </w:tc>
      </w:tr>
      <w:tr w:rsidR="004609FE" w:rsidRPr="004609FE" w14:paraId="278E7E33"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4A7260F7"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No.</w:t>
            </w:r>
          </w:p>
        </w:tc>
        <w:tc>
          <w:tcPr>
            <w:tcW w:w="9775" w:type="dxa"/>
            <w:tcBorders>
              <w:top w:val="nil"/>
              <w:left w:val="nil"/>
              <w:bottom w:val="single" w:sz="4" w:space="0" w:color="auto"/>
              <w:right w:val="single" w:sz="4" w:space="0" w:color="auto"/>
            </w:tcBorders>
            <w:shd w:val="clear" w:color="auto" w:fill="auto"/>
            <w:noWrap/>
            <w:vAlign w:val="center"/>
            <w:hideMark/>
          </w:tcPr>
          <w:p w14:paraId="20FEC98F"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Scenario name</w:t>
            </w:r>
          </w:p>
        </w:tc>
        <w:tc>
          <w:tcPr>
            <w:tcW w:w="9775" w:type="dxa"/>
            <w:tcBorders>
              <w:top w:val="nil"/>
              <w:left w:val="nil"/>
              <w:bottom w:val="single" w:sz="4" w:space="0" w:color="auto"/>
              <w:right w:val="single" w:sz="4" w:space="0" w:color="auto"/>
            </w:tcBorders>
            <w:shd w:val="clear" w:color="auto" w:fill="auto"/>
            <w:noWrap/>
            <w:vAlign w:val="center"/>
            <w:hideMark/>
          </w:tcPr>
          <w:p w14:paraId="69874704"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Scenario description</w:t>
            </w:r>
          </w:p>
        </w:tc>
        <w:tc>
          <w:tcPr>
            <w:tcW w:w="9775" w:type="dxa"/>
            <w:tcBorders>
              <w:top w:val="nil"/>
              <w:left w:val="nil"/>
              <w:bottom w:val="single" w:sz="4" w:space="0" w:color="auto"/>
              <w:right w:val="single" w:sz="4" w:space="0" w:color="auto"/>
            </w:tcBorders>
            <w:shd w:val="clear" w:color="auto" w:fill="auto"/>
            <w:noWrap/>
            <w:vAlign w:val="center"/>
            <w:hideMark/>
          </w:tcPr>
          <w:p w14:paraId="05BC5D04" w14:textId="77777777"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Triggering event</w:t>
            </w:r>
          </w:p>
        </w:tc>
        <w:tc>
          <w:tcPr>
            <w:tcW w:w="9775" w:type="dxa"/>
            <w:tcBorders>
              <w:top w:val="nil"/>
              <w:left w:val="nil"/>
              <w:bottom w:val="single" w:sz="4" w:space="0" w:color="auto"/>
              <w:right w:val="single" w:sz="4" w:space="0" w:color="auto"/>
            </w:tcBorders>
            <w:shd w:val="clear" w:color="auto" w:fill="auto"/>
            <w:noWrap/>
            <w:vAlign w:val="center"/>
            <w:hideMark/>
          </w:tcPr>
          <w:p w14:paraId="26491FE5" w14:textId="4DD220F2"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Pre-condition</w:t>
            </w:r>
            <w:r w:rsidR="003C55FF">
              <w:rPr>
                <w:rStyle w:val="Endnotenzeichen"/>
                <w:rFonts w:ascii="Arial" w:eastAsia="MS PGothic" w:hAnsi="Arial" w:cs="Arial"/>
                <w:color w:val="000000"/>
                <w:lang w:val="en-US" w:eastAsia="ja-JP"/>
              </w:rPr>
              <w:endnoteReference w:id="17"/>
            </w:r>
          </w:p>
        </w:tc>
        <w:tc>
          <w:tcPr>
            <w:tcW w:w="9775" w:type="dxa"/>
            <w:tcBorders>
              <w:top w:val="nil"/>
              <w:left w:val="nil"/>
              <w:bottom w:val="single" w:sz="4" w:space="0" w:color="auto"/>
              <w:right w:val="single" w:sz="4" w:space="0" w:color="auto"/>
            </w:tcBorders>
            <w:shd w:val="clear" w:color="auto" w:fill="auto"/>
            <w:noWrap/>
            <w:vAlign w:val="center"/>
            <w:hideMark/>
          </w:tcPr>
          <w:p w14:paraId="5E596BEE" w14:textId="253641EF" w:rsidR="004609FE" w:rsidRPr="004609FE" w:rsidRDefault="004609FE" w:rsidP="004609FE">
            <w:pPr>
              <w:tabs>
                <w:tab w:val="clear" w:pos="403"/>
              </w:tabs>
              <w:spacing w:after="0" w:line="240" w:lineRule="auto"/>
              <w:jc w:val="center"/>
              <w:rPr>
                <w:rFonts w:ascii="Arial" w:eastAsia="MS PGothic" w:hAnsi="Arial" w:cs="Arial"/>
                <w:color w:val="000000"/>
                <w:lang w:val="en-US" w:eastAsia="ja-JP"/>
              </w:rPr>
            </w:pPr>
            <w:r w:rsidRPr="004609FE">
              <w:rPr>
                <w:rFonts w:ascii="Arial" w:eastAsia="MS PGothic" w:hAnsi="Arial" w:cs="Arial"/>
                <w:color w:val="000000"/>
                <w:lang w:val="en-US" w:eastAsia="ja-JP"/>
              </w:rPr>
              <w:t>Post-condition</w:t>
            </w:r>
            <w:r w:rsidR="00AC5160">
              <w:rPr>
                <w:rStyle w:val="Endnotenzeichen"/>
                <w:rFonts w:ascii="Arial" w:eastAsia="MS PGothic" w:hAnsi="Arial" w:cs="Arial"/>
                <w:color w:val="000000"/>
                <w:lang w:val="en-US" w:eastAsia="ja-JP"/>
              </w:rPr>
              <w:endnoteReference w:id="18"/>
            </w:r>
          </w:p>
        </w:tc>
      </w:tr>
      <w:tr w:rsidR="00B31544" w:rsidRPr="004609FE" w14:paraId="244B68E6"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tcPr>
          <w:p w14:paraId="208C4438" w14:textId="6579D74A"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021DC14" w14:textId="3A017888"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6E04CCE5" w14:textId="0D60148F"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9356108" w14:textId="32D0BFEF"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1FD842DB" w14:textId="7B24189A"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68981F5" w14:textId="52D9732B"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r>
      <w:tr w:rsidR="00B31544" w:rsidRPr="004609FE" w14:paraId="4B9C1A92"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tcPr>
          <w:p w14:paraId="7C0411AC" w14:textId="7A7761BC"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326F6AF" w14:textId="1FAAE747"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8D27383" w14:textId="52158C0E"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CA63D8F" w14:textId="419D7EC8"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2094700B" w14:textId="0D4C4270"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799B0858" w14:textId="0E452294"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r>
      <w:tr w:rsidR="00B31544" w:rsidRPr="004609FE" w14:paraId="383E1AB6"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tcPr>
          <w:p w14:paraId="3EB41D98" w14:textId="6C768097"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1EE01FCC" w14:textId="30B35FFF"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173084D7" w14:textId="36E956CA"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3B64FAA2" w14:textId="2A5FC3DA"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2BEFDA1E" w14:textId="3F654047"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2B8F6C65" w14:textId="50ED6C6C"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r>
      <w:tr w:rsidR="00B31544" w:rsidRPr="004609FE" w14:paraId="041DF12C"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tcPr>
          <w:p w14:paraId="41937E8D" w14:textId="567116F9"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526AB72C" w14:textId="544AD8EE"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6301E58E" w14:textId="54F19E18"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5AD058DE" w14:textId="1E2A39A1"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05EE2627" w14:textId="66852D5D"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1C3A500E" w14:textId="19302196" w:rsidR="00B31544" w:rsidRPr="004609FE" w:rsidRDefault="00B31544" w:rsidP="00FD5375">
            <w:pPr>
              <w:tabs>
                <w:tab w:val="clear" w:pos="403"/>
              </w:tabs>
              <w:spacing w:after="0" w:line="240" w:lineRule="auto"/>
              <w:jc w:val="left"/>
              <w:rPr>
                <w:rFonts w:ascii="Arial" w:eastAsia="MS PGothic" w:hAnsi="Arial" w:cs="Arial"/>
                <w:color w:val="000000"/>
                <w:lang w:val="en-US" w:eastAsia="ja-JP"/>
              </w:rPr>
            </w:pPr>
          </w:p>
        </w:tc>
      </w:tr>
      <w:tr w:rsidR="004609FE" w:rsidRPr="004609FE" w14:paraId="649C8704"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0BB9CE6C" w14:textId="0B5E2276"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230C9DE" w14:textId="355CD106"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4BD322C" w14:textId="44CBA9F2"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93AAACE" w14:textId="54438FCA"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AB7A575" w14:textId="3EF02148"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25366D3" w14:textId="1D39AC63"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r>
      <w:tr w:rsidR="004609FE" w:rsidRPr="004609FE" w14:paraId="3F42A5FC"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63F4808A" w14:textId="489714A7"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35F4110A" w14:textId="67001778"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F3E7D7A" w14:textId="09913768"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B60B126" w14:textId="230737F9"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778D426" w14:textId="66FAFEDB"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16F8B5F" w14:textId="461008A0"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r>
      <w:tr w:rsidR="004609FE" w:rsidRPr="004609FE" w14:paraId="4F02504A"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7AE692A7" w14:textId="7027BFA2"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A951643" w14:textId="3FEF9E11"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4840372" w14:textId="668FC186"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1785170A" w14:textId="3400193B"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7D1A050" w14:textId="02D4C753"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0001A6A" w14:textId="37EF7B4B"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r>
      <w:tr w:rsidR="004609FE" w:rsidRPr="004609FE" w14:paraId="44F4C013"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26CF036C" w14:textId="7959B24E"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EC30638" w14:textId="011A44D0"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AD29731" w14:textId="67CE9762"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0BFF0E97" w14:textId="7B9270CD"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2DF7DE3" w14:textId="3BFE6AD9"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2ED4ECB" w14:textId="2A55E2C5"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r>
      <w:tr w:rsidR="004609FE" w:rsidRPr="004609FE" w14:paraId="19D63044"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7C797C2E" w14:textId="3BE97489"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B9DE466" w14:textId="062884DD"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3500847" w14:textId="5B7DC4A3"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05A62DC" w14:textId="02ED7D75"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68F6E4E" w14:textId="6BF2959E"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2787A51E" w14:textId="5462BD5E"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r>
      <w:tr w:rsidR="004609FE" w:rsidRPr="004609FE" w14:paraId="0F693B3A"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4906554D" w14:textId="6B07B05D"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13035872" w14:textId="2105CB3C"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0264CF5B" w14:textId="7652828D"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073838A" w14:textId="56675F8C"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1A8A28CB" w14:textId="56C94F4E"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14BAE44" w14:textId="03F44E30" w:rsidR="004609FE" w:rsidRPr="004609FE" w:rsidRDefault="004609FE" w:rsidP="00FD5375">
            <w:pPr>
              <w:tabs>
                <w:tab w:val="clear" w:pos="403"/>
              </w:tabs>
              <w:spacing w:after="0" w:line="240" w:lineRule="auto"/>
              <w:jc w:val="left"/>
              <w:rPr>
                <w:rFonts w:ascii="Arial" w:eastAsia="MS PGothic" w:hAnsi="Arial" w:cs="Arial"/>
                <w:color w:val="000000"/>
                <w:lang w:val="en-US" w:eastAsia="ja-JP"/>
              </w:rPr>
            </w:pPr>
          </w:p>
        </w:tc>
      </w:tr>
    </w:tbl>
    <w:p w14:paraId="201F8D42" w14:textId="77777777" w:rsidR="00B24728" w:rsidRDefault="00B24728" w:rsidP="001A33D0">
      <w:pPr>
        <w:rPr>
          <w:lang w:val="en-US" w:eastAsia="ja-JP"/>
        </w:rPr>
      </w:pPr>
    </w:p>
    <w:p w14:paraId="6B1A5E2B" w14:textId="4EB0E81A" w:rsidR="004F648A" w:rsidRPr="004F648A" w:rsidRDefault="004F648A" w:rsidP="004F648A">
      <w:pPr>
        <w:keepNext/>
        <w:pageBreakBefore/>
        <w:spacing w:after="120"/>
        <w:jc w:val="left"/>
        <w:rPr>
          <w:b/>
          <w:sz w:val="36"/>
          <w:lang w:eastAsia="ja-JP"/>
        </w:rPr>
      </w:pPr>
      <w:r w:rsidRPr="004F648A">
        <w:rPr>
          <w:b/>
          <w:sz w:val="36"/>
          <w:lang w:eastAsia="ja-JP"/>
        </w:rPr>
        <w:lastRenderedPageBreak/>
        <w:t>Training</w:t>
      </w:r>
      <w:r w:rsidR="00FD44FE">
        <w:rPr>
          <w:b/>
          <w:sz w:val="36"/>
          <w:lang w:eastAsia="ja-JP"/>
        </w:rPr>
        <w:t xml:space="preserve"> (optional)</w:t>
      </w:r>
    </w:p>
    <w:tbl>
      <w:tblPr>
        <w:tblW w:w="9800" w:type="dxa"/>
        <w:tblLayout w:type="fixed"/>
        <w:tblCellMar>
          <w:left w:w="99" w:type="dxa"/>
          <w:right w:w="99" w:type="dxa"/>
        </w:tblCellMar>
        <w:tblLook w:val="04A0" w:firstRow="1" w:lastRow="0" w:firstColumn="1" w:lastColumn="0" w:noHBand="0" w:noVBand="1"/>
      </w:tblPr>
      <w:tblGrid>
        <w:gridCol w:w="1634"/>
        <w:gridCol w:w="1338"/>
        <w:gridCol w:w="1985"/>
        <w:gridCol w:w="1417"/>
        <w:gridCol w:w="1843"/>
        <w:gridCol w:w="1583"/>
      </w:tblGrid>
      <w:tr w:rsidR="004F648A" w:rsidRPr="004F648A" w14:paraId="4EDD2CA6" w14:textId="77777777" w:rsidTr="006D0F88">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8A1E5" w14:textId="77777777" w:rsidR="004F648A" w:rsidRPr="004F648A" w:rsidRDefault="004F648A" w:rsidP="004F648A">
            <w:pPr>
              <w:tabs>
                <w:tab w:val="clear" w:pos="403"/>
              </w:tabs>
              <w:spacing w:after="0" w:line="240" w:lineRule="auto"/>
              <w:jc w:val="right"/>
              <w:rPr>
                <w:rFonts w:ascii="Arial" w:eastAsia="MS PGothic" w:hAnsi="Arial" w:cs="Arial"/>
                <w:color w:val="000000"/>
                <w:lang w:val="en-US" w:eastAsia="ja-JP"/>
              </w:rPr>
            </w:pPr>
            <w:r w:rsidRPr="004F648A">
              <w:rPr>
                <w:rFonts w:ascii="Arial" w:eastAsia="MS PGothic" w:hAnsi="Arial" w:cs="Arial"/>
                <w:color w:val="000000"/>
                <w:lang w:val="en-US" w:eastAsia="ja-JP"/>
              </w:rPr>
              <w:t>Scenario name</w:t>
            </w:r>
          </w:p>
        </w:tc>
        <w:tc>
          <w:tcPr>
            <w:tcW w:w="8166" w:type="dxa"/>
            <w:gridSpan w:val="5"/>
            <w:tcBorders>
              <w:top w:val="single" w:sz="4" w:space="0" w:color="auto"/>
              <w:left w:val="nil"/>
              <w:bottom w:val="single" w:sz="4" w:space="0" w:color="auto"/>
              <w:right w:val="single" w:sz="4" w:space="0" w:color="000000"/>
            </w:tcBorders>
            <w:shd w:val="clear" w:color="auto" w:fill="auto"/>
            <w:vAlign w:val="center"/>
            <w:hideMark/>
          </w:tcPr>
          <w:p w14:paraId="06679574" w14:textId="32E18D08" w:rsidR="004F648A" w:rsidRPr="00965E0E" w:rsidRDefault="00965E0E" w:rsidP="004F648A">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Training</w:t>
            </w:r>
          </w:p>
        </w:tc>
      </w:tr>
      <w:tr w:rsidR="004F648A" w:rsidRPr="004F648A" w14:paraId="33CB9398"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1606CE46" w14:textId="77777777"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Step No.</w:t>
            </w:r>
          </w:p>
        </w:tc>
        <w:tc>
          <w:tcPr>
            <w:tcW w:w="1338" w:type="dxa"/>
            <w:tcBorders>
              <w:top w:val="nil"/>
              <w:left w:val="nil"/>
              <w:bottom w:val="single" w:sz="4" w:space="0" w:color="auto"/>
              <w:right w:val="single" w:sz="4" w:space="0" w:color="auto"/>
            </w:tcBorders>
            <w:shd w:val="clear" w:color="auto" w:fill="auto"/>
            <w:vAlign w:val="center"/>
            <w:hideMark/>
          </w:tcPr>
          <w:p w14:paraId="1E241179" w14:textId="2EFD95F2"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Event</w:t>
            </w:r>
            <w:r w:rsidR="0095728F">
              <w:rPr>
                <w:rStyle w:val="Endnotenzeichen"/>
                <w:rFonts w:ascii="Arial" w:eastAsia="MS PGothic" w:hAnsi="Arial" w:cs="Arial"/>
                <w:color w:val="000000"/>
                <w:lang w:val="en-US" w:eastAsia="ja-JP"/>
              </w:rPr>
              <w:endnoteReference w:id="19"/>
            </w:r>
          </w:p>
        </w:tc>
        <w:tc>
          <w:tcPr>
            <w:tcW w:w="1985" w:type="dxa"/>
            <w:tcBorders>
              <w:top w:val="nil"/>
              <w:left w:val="nil"/>
              <w:bottom w:val="single" w:sz="4" w:space="0" w:color="auto"/>
              <w:right w:val="single" w:sz="4" w:space="0" w:color="auto"/>
            </w:tcBorders>
            <w:shd w:val="clear" w:color="auto" w:fill="auto"/>
            <w:vAlign w:val="center"/>
            <w:hideMark/>
          </w:tcPr>
          <w:p w14:paraId="68BF11B7" w14:textId="2C8D3FCC"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Name of process/Activity</w:t>
            </w:r>
            <w:r w:rsidR="000B209C">
              <w:rPr>
                <w:rStyle w:val="Endnotenzeichen"/>
                <w:rFonts w:ascii="Arial" w:eastAsia="MS PGothic" w:hAnsi="Arial" w:cs="Arial"/>
                <w:color w:val="000000"/>
                <w:lang w:val="en-US" w:eastAsia="ja-JP"/>
              </w:rPr>
              <w:endnoteReference w:id="20"/>
            </w:r>
          </w:p>
        </w:tc>
        <w:tc>
          <w:tcPr>
            <w:tcW w:w="1417" w:type="dxa"/>
            <w:tcBorders>
              <w:top w:val="nil"/>
              <w:left w:val="nil"/>
              <w:bottom w:val="single" w:sz="4" w:space="0" w:color="auto"/>
              <w:right w:val="single" w:sz="4" w:space="0" w:color="auto"/>
            </w:tcBorders>
            <w:shd w:val="clear" w:color="auto" w:fill="auto"/>
            <w:vAlign w:val="center"/>
            <w:hideMark/>
          </w:tcPr>
          <w:p w14:paraId="0517939E" w14:textId="77777777"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Primary actor</w:t>
            </w:r>
          </w:p>
        </w:tc>
        <w:tc>
          <w:tcPr>
            <w:tcW w:w="1843" w:type="dxa"/>
            <w:tcBorders>
              <w:top w:val="nil"/>
              <w:left w:val="nil"/>
              <w:bottom w:val="single" w:sz="4" w:space="0" w:color="auto"/>
              <w:right w:val="single" w:sz="4" w:space="0" w:color="auto"/>
            </w:tcBorders>
            <w:shd w:val="clear" w:color="auto" w:fill="auto"/>
            <w:vAlign w:val="center"/>
            <w:hideMark/>
          </w:tcPr>
          <w:p w14:paraId="7486CAB8" w14:textId="77777777"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Description of process/activity</w:t>
            </w:r>
          </w:p>
        </w:tc>
        <w:tc>
          <w:tcPr>
            <w:tcW w:w="1583" w:type="dxa"/>
            <w:tcBorders>
              <w:top w:val="nil"/>
              <w:left w:val="nil"/>
              <w:bottom w:val="single" w:sz="4" w:space="0" w:color="auto"/>
              <w:right w:val="single" w:sz="4" w:space="0" w:color="auto"/>
            </w:tcBorders>
            <w:shd w:val="clear" w:color="auto" w:fill="auto"/>
            <w:vAlign w:val="center"/>
            <w:hideMark/>
          </w:tcPr>
          <w:p w14:paraId="721BE921" w14:textId="77777777" w:rsidR="004F648A" w:rsidRPr="004F648A" w:rsidRDefault="004F648A" w:rsidP="004F648A">
            <w:pPr>
              <w:tabs>
                <w:tab w:val="clear" w:pos="403"/>
              </w:tabs>
              <w:spacing w:after="0" w:line="240" w:lineRule="auto"/>
              <w:jc w:val="center"/>
              <w:rPr>
                <w:rFonts w:ascii="Arial" w:eastAsia="MS PGothic" w:hAnsi="Arial" w:cs="Arial"/>
                <w:color w:val="000000"/>
                <w:lang w:val="en-US" w:eastAsia="ja-JP"/>
              </w:rPr>
            </w:pPr>
            <w:r w:rsidRPr="004F648A">
              <w:rPr>
                <w:rFonts w:ascii="Arial" w:eastAsia="MS PGothic" w:hAnsi="Arial" w:cs="Arial"/>
                <w:color w:val="000000"/>
                <w:lang w:val="en-US" w:eastAsia="ja-JP"/>
              </w:rPr>
              <w:t>Requirement</w:t>
            </w:r>
          </w:p>
        </w:tc>
      </w:tr>
      <w:tr w:rsidR="00E0364B" w:rsidRPr="004F648A" w14:paraId="46F0076C"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23EA0AC2" w14:textId="2BF0CA36"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338" w:type="dxa"/>
            <w:tcBorders>
              <w:top w:val="nil"/>
              <w:left w:val="nil"/>
              <w:bottom w:val="single" w:sz="4" w:space="0" w:color="auto"/>
              <w:right w:val="single" w:sz="4" w:space="0" w:color="auto"/>
            </w:tcBorders>
            <w:shd w:val="clear" w:color="auto" w:fill="auto"/>
            <w:vAlign w:val="center"/>
          </w:tcPr>
          <w:p w14:paraId="64AB7477" w14:textId="65092C2E"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985" w:type="dxa"/>
            <w:tcBorders>
              <w:top w:val="nil"/>
              <w:left w:val="nil"/>
              <w:bottom w:val="single" w:sz="4" w:space="0" w:color="auto"/>
              <w:right w:val="single" w:sz="4" w:space="0" w:color="auto"/>
            </w:tcBorders>
            <w:shd w:val="clear" w:color="auto" w:fill="auto"/>
            <w:vAlign w:val="center"/>
          </w:tcPr>
          <w:p w14:paraId="209FD7B8" w14:textId="6320311E"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417" w:type="dxa"/>
            <w:tcBorders>
              <w:top w:val="nil"/>
              <w:left w:val="nil"/>
              <w:bottom w:val="single" w:sz="4" w:space="0" w:color="auto"/>
              <w:right w:val="single" w:sz="4" w:space="0" w:color="auto"/>
            </w:tcBorders>
            <w:shd w:val="clear" w:color="auto" w:fill="auto"/>
            <w:vAlign w:val="center"/>
          </w:tcPr>
          <w:p w14:paraId="2F236332" w14:textId="303457FC"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843" w:type="dxa"/>
            <w:tcBorders>
              <w:top w:val="nil"/>
              <w:left w:val="nil"/>
              <w:bottom w:val="single" w:sz="4" w:space="0" w:color="auto"/>
              <w:right w:val="single" w:sz="4" w:space="0" w:color="auto"/>
            </w:tcBorders>
            <w:shd w:val="clear" w:color="auto" w:fill="auto"/>
            <w:vAlign w:val="center"/>
          </w:tcPr>
          <w:p w14:paraId="7BA13539" w14:textId="5A2DF59C"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583" w:type="dxa"/>
            <w:tcBorders>
              <w:top w:val="nil"/>
              <w:left w:val="nil"/>
              <w:bottom w:val="single" w:sz="4" w:space="0" w:color="auto"/>
              <w:right w:val="single" w:sz="4" w:space="0" w:color="auto"/>
            </w:tcBorders>
            <w:shd w:val="clear" w:color="auto" w:fill="auto"/>
            <w:vAlign w:val="center"/>
          </w:tcPr>
          <w:p w14:paraId="7283D785" w14:textId="71EADD05"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r>
      <w:tr w:rsidR="00E0364B" w:rsidRPr="004F648A" w14:paraId="0C0AC5A6"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015988B0" w14:textId="5119B04C"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338" w:type="dxa"/>
            <w:tcBorders>
              <w:top w:val="nil"/>
              <w:left w:val="nil"/>
              <w:bottom w:val="single" w:sz="4" w:space="0" w:color="auto"/>
              <w:right w:val="single" w:sz="4" w:space="0" w:color="auto"/>
            </w:tcBorders>
            <w:shd w:val="clear" w:color="auto" w:fill="auto"/>
            <w:vAlign w:val="center"/>
          </w:tcPr>
          <w:p w14:paraId="62DD823B" w14:textId="088AD4FD"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985" w:type="dxa"/>
            <w:tcBorders>
              <w:top w:val="nil"/>
              <w:left w:val="nil"/>
              <w:bottom w:val="single" w:sz="4" w:space="0" w:color="auto"/>
              <w:right w:val="single" w:sz="4" w:space="0" w:color="auto"/>
            </w:tcBorders>
            <w:shd w:val="clear" w:color="auto" w:fill="auto"/>
            <w:vAlign w:val="center"/>
          </w:tcPr>
          <w:p w14:paraId="66D9F769" w14:textId="145B2AEF"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417" w:type="dxa"/>
            <w:tcBorders>
              <w:top w:val="nil"/>
              <w:left w:val="nil"/>
              <w:bottom w:val="single" w:sz="4" w:space="0" w:color="auto"/>
              <w:right w:val="single" w:sz="4" w:space="0" w:color="auto"/>
            </w:tcBorders>
            <w:shd w:val="clear" w:color="auto" w:fill="auto"/>
            <w:vAlign w:val="center"/>
          </w:tcPr>
          <w:p w14:paraId="52F5649D" w14:textId="532382BB"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843" w:type="dxa"/>
            <w:tcBorders>
              <w:top w:val="nil"/>
              <w:left w:val="nil"/>
              <w:bottom w:val="single" w:sz="4" w:space="0" w:color="auto"/>
              <w:right w:val="single" w:sz="4" w:space="0" w:color="auto"/>
            </w:tcBorders>
            <w:shd w:val="clear" w:color="auto" w:fill="auto"/>
            <w:vAlign w:val="center"/>
          </w:tcPr>
          <w:p w14:paraId="2B21C356" w14:textId="074091BC"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583" w:type="dxa"/>
            <w:tcBorders>
              <w:top w:val="nil"/>
              <w:left w:val="nil"/>
              <w:bottom w:val="single" w:sz="4" w:space="0" w:color="auto"/>
              <w:right w:val="single" w:sz="4" w:space="0" w:color="auto"/>
            </w:tcBorders>
            <w:shd w:val="clear" w:color="auto" w:fill="auto"/>
            <w:vAlign w:val="center"/>
          </w:tcPr>
          <w:p w14:paraId="494F8E16" w14:textId="4F8A49DD"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r>
      <w:tr w:rsidR="00E0364B" w:rsidRPr="004F648A" w14:paraId="08E087E7"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144D3B1D" w14:textId="424B03B1"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338" w:type="dxa"/>
            <w:tcBorders>
              <w:top w:val="nil"/>
              <w:left w:val="nil"/>
              <w:bottom w:val="single" w:sz="4" w:space="0" w:color="auto"/>
              <w:right w:val="single" w:sz="4" w:space="0" w:color="auto"/>
            </w:tcBorders>
            <w:shd w:val="clear" w:color="auto" w:fill="auto"/>
            <w:vAlign w:val="center"/>
          </w:tcPr>
          <w:p w14:paraId="71E177C9" w14:textId="6065F3E8"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985" w:type="dxa"/>
            <w:tcBorders>
              <w:top w:val="nil"/>
              <w:left w:val="nil"/>
              <w:bottom w:val="single" w:sz="4" w:space="0" w:color="auto"/>
              <w:right w:val="single" w:sz="4" w:space="0" w:color="auto"/>
            </w:tcBorders>
            <w:shd w:val="clear" w:color="auto" w:fill="auto"/>
            <w:vAlign w:val="center"/>
          </w:tcPr>
          <w:p w14:paraId="71BD5952" w14:textId="73175006"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417" w:type="dxa"/>
            <w:tcBorders>
              <w:top w:val="nil"/>
              <w:left w:val="nil"/>
              <w:bottom w:val="single" w:sz="4" w:space="0" w:color="auto"/>
              <w:right w:val="single" w:sz="4" w:space="0" w:color="auto"/>
            </w:tcBorders>
            <w:shd w:val="clear" w:color="auto" w:fill="auto"/>
            <w:vAlign w:val="center"/>
          </w:tcPr>
          <w:p w14:paraId="08189002" w14:textId="2AAE12E3"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843" w:type="dxa"/>
            <w:tcBorders>
              <w:top w:val="nil"/>
              <w:left w:val="nil"/>
              <w:bottom w:val="single" w:sz="4" w:space="0" w:color="auto"/>
              <w:right w:val="single" w:sz="4" w:space="0" w:color="auto"/>
            </w:tcBorders>
            <w:shd w:val="clear" w:color="auto" w:fill="auto"/>
            <w:vAlign w:val="center"/>
          </w:tcPr>
          <w:p w14:paraId="315961E3" w14:textId="7FB3AAD8"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c>
          <w:tcPr>
            <w:tcW w:w="1583" w:type="dxa"/>
            <w:tcBorders>
              <w:top w:val="nil"/>
              <w:left w:val="nil"/>
              <w:bottom w:val="single" w:sz="4" w:space="0" w:color="auto"/>
              <w:right w:val="single" w:sz="4" w:space="0" w:color="auto"/>
            </w:tcBorders>
            <w:shd w:val="clear" w:color="auto" w:fill="auto"/>
            <w:vAlign w:val="center"/>
          </w:tcPr>
          <w:p w14:paraId="4D0D0E0B" w14:textId="618D2AE6" w:rsidR="00E0364B" w:rsidRPr="004F648A" w:rsidRDefault="00E0364B" w:rsidP="00E0364B">
            <w:pPr>
              <w:tabs>
                <w:tab w:val="clear" w:pos="403"/>
              </w:tabs>
              <w:spacing w:after="0" w:line="240" w:lineRule="auto"/>
              <w:jc w:val="left"/>
              <w:rPr>
                <w:rFonts w:ascii="Arial" w:eastAsia="MS PGothic" w:hAnsi="Arial" w:cs="Arial"/>
                <w:color w:val="000000"/>
                <w:lang w:val="en-US" w:eastAsia="ja-JP"/>
              </w:rPr>
            </w:pPr>
          </w:p>
        </w:tc>
      </w:tr>
      <w:tr w:rsidR="004F648A" w:rsidRPr="004F648A" w14:paraId="10CE7EAC"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28CA5C78"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764A403B"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98F1311"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0DB41ED"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67CF745"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5326C132"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6D641870"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5CDE485A"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568A838E"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AE5B6C7"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79A1C21D"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4DA0B9DC"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2A071958"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235A6DD5"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340A67DD"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0E3F67C6"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317CCC48"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BB5A63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22B697CC"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51EA44B3"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5E22CD84"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5F343FF2"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72861043"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C2AC304"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F8840DA"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92CC137"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64FD228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285125D4"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7833226F"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5CBCE23A"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553FA61B"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05D44E40"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3CCAAB11"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46117F65"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4CBDE325"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4C24EB37"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3F60757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72876A4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0056FB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7B9BFA20"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29D78960"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r w:rsidR="004F648A" w:rsidRPr="004F648A" w14:paraId="519231CA" w14:textId="77777777" w:rsidTr="006D0F88">
        <w:tc>
          <w:tcPr>
            <w:tcW w:w="1634" w:type="dxa"/>
            <w:tcBorders>
              <w:top w:val="nil"/>
              <w:left w:val="nil"/>
              <w:bottom w:val="nil"/>
              <w:right w:val="nil"/>
            </w:tcBorders>
            <w:shd w:val="clear" w:color="auto" w:fill="auto"/>
            <w:vAlign w:val="center"/>
            <w:hideMark/>
          </w:tcPr>
          <w:p w14:paraId="2BBFCFEB"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p>
        </w:tc>
        <w:tc>
          <w:tcPr>
            <w:tcW w:w="1338" w:type="dxa"/>
            <w:tcBorders>
              <w:top w:val="nil"/>
              <w:left w:val="nil"/>
              <w:bottom w:val="nil"/>
              <w:right w:val="nil"/>
            </w:tcBorders>
            <w:shd w:val="clear" w:color="auto" w:fill="auto"/>
            <w:vAlign w:val="center"/>
            <w:hideMark/>
          </w:tcPr>
          <w:p w14:paraId="78983D2A"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c>
          <w:tcPr>
            <w:tcW w:w="1985" w:type="dxa"/>
            <w:tcBorders>
              <w:top w:val="nil"/>
              <w:left w:val="nil"/>
              <w:bottom w:val="nil"/>
              <w:right w:val="nil"/>
            </w:tcBorders>
            <w:shd w:val="clear" w:color="auto" w:fill="auto"/>
            <w:vAlign w:val="center"/>
            <w:hideMark/>
          </w:tcPr>
          <w:p w14:paraId="036F6973"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c>
          <w:tcPr>
            <w:tcW w:w="1417" w:type="dxa"/>
            <w:tcBorders>
              <w:top w:val="nil"/>
              <w:left w:val="nil"/>
              <w:bottom w:val="nil"/>
              <w:right w:val="nil"/>
            </w:tcBorders>
            <w:shd w:val="clear" w:color="auto" w:fill="auto"/>
            <w:vAlign w:val="center"/>
            <w:hideMark/>
          </w:tcPr>
          <w:p w14:paraId="642D178C"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c>
          <w:tcPr>
            <w:tcW w:w="1843" w:type="dxa"/>
            <w:tcBorders>
              <w:top w:val="nil"/>
              <w:left w:val="nil"/>
              <w:bottom w:val="nil"/>
              <w:right w:val="nil"/>
            </w:tcBorders>
            <w:shd w:val="clear" w:color="auto" w:fill="auto"/>
            <w:vAlign w:val="center"/>
            <w:hideMark/>
          </w:tcPr>
          <w:p w14:paraId="30ED4D99"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p>
        </w:tc>
        <w:tc>
          <w:tcPr>
            <w:tcW w:w="1583" w:type="dxa"/>
            <w:tcBorders>
              <w:top w:val="nil"/>
              <w:left w:val="nil"/>
              <w:bottom w:val="nil"/>
              <w:right w:val="nil"/>
            </w:tcBorders>
            <w:shd w:val="clear" w:color="auto" w:fill="auto"/>
            <w:vAlign w:val="center"/>
            <w:hideMark/>
          </w:tcPr>
          <w:p w14:paraId="1AC6A41A"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r>
      <w:tr w:rsidR="004F648A" w:rsidRPr="004F648A" w14:paraId="0E04D98B" w14:textId="77777777" w:rsidTr="006D0F88">
        <w:tc>
          <w:tcPr>
            <w:tcW w:w="29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08D02FF" w14:textId="3CA62030" w:rsidR="004F648A" w:rsidRPr="004F648A" w:rsidRDefault="004F648A" w:rsidP="004F648A">
            <w:pPr>
              <w:tabs>
                <w:tab w:val="clear" w:pos="403"/>
              </w:tabs>
              <w:spacing w:after="0" w:line="240" w:lineRule="auto"/>
              <w:jc w:val="right"/>
              <w:rPr>
                <w:rFonts w:ascii="Arial" w:eastAsia="MS PGothic" w:hAnsi="Arial" w:cs="Arial"/>
                <w:color w:val="000000"/>
                <w:lang w:val="en-US" w:eastAsia="ja-JP"/>
              </w:rPr>
            </w:pPr>
            <w:r w:rsidRPr="004F648A">
              <w:rPr>
                <w:rFonts w:ascii="Arial" w:eastAsia="MS PGothic" w:hAnsi="Arial" w:cs="Arial"/>
                <w:color w:val="000000"/>
                <w:lang w:val="en-US" w:eastAsia="ja-JP"/>
              </w:rPr>
              <w:t>Specification of training data</w:t>
            </w:r>
            <w:r w:rsidR="00333C29">
              <w:rPr>
                <w:rStyle w:val="Endnotenzeichen"/>
                <w:rFonts w:ascii="Arial" w:eastAsia="MS PGothic" w:hAnsi="Arial" w:cs="Arial"/>
                <w:color w:val="000000"/>
                <w:lang w:val="en-US" w:eastAsia="ja-JP"/>
              </w:rPr>
              <w:endnoteReference w:id="21"/>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6CB8F110" w14:textId="77777777" w:rsidR="004F648A" w:rsidRPr="004F648A" w:rsidRDefault="004F648A" w:rsidP="004F648A">
            <w:pPr>
              <w:tabs>
                <w:tab w:val="clear" w:pos="403"/>
              </w:tabs>
              <w:spacing w:after="0" w:line="240" w:lineRule="auto"/>
              <w:jc w:val="left"/>
              <w:rPr>
                <w:rFonts w:ascii="Arial" w:eastAsia="MS PGothic" w:hAnsi="Arial" w:cs="Arial"/>
                <w:color w:val="000000"/>
                <w:lang w:val="en-US" w:eastAsia="ja-JP"/>
              </w:rPr>
            </w:pPr>
            <w:r w:rsidRPr="004F648A">
              <w:rPr>
                <w:rFonts w:ascii="Arial" w:eastAsia="MS PGothic" w:hAnsi="Arial" w:cs="Arial"/>
                <w:color w:val="000000"/>
                <w:lang w:val="en-US" w:eastAsia="ja-JP"/>
              </w:rPr>
              <w:t xml:space="preserve">　</w:t>
            </w:r>
          </w:p>
        </w:tc>
      </w:tr>
    </w:tbl>
    <w:p w14:paraId="4D3CB71C" w14:textId="77777777" w:rsidR="0012107A" w:rsidRDefault="0012107A" w:rsidP="001A33D0">
      <w:pPr>
        <w:rPr>
          <w:lang w:val="en-US" w:eastAsia="ja-JP"/>
        </w:rPr>
      </w:pPr>
    </w:p>
    <w:p w14:paraId="2D8CD290" w14:textId="36879CE5" w:rsidR="00CE2681" w:rsidRPr="004F648A" w:rsidRDefault="008F3ECB" w:rsidP="00CE2681">
      <w:pPr>
        <w:keepNext/>
        <w:pageBreakBefore/>
        <w:spacing w:after="120"/>
        <w:jc w:val="left"/>
        <w:rPr>
          <w:b/>
          <w:sz w:val="36"/>
          <w:lang w:eastAsia="ja-JP"/>
        </w:rPr>
      </w:pPr>
      <w:r w:rsidRPr="008F3ECB">
        <w:lastRenderedPageBreak/>
        <w:t xml:space="preserve"> </w:t>
      </w:r>
      <w:r w:rsidRPr="008F3ECB">
        <w:rPr>
          <w:b/>
          <w:sz w:val="36"/>
          <w:lang w:eastAsia="ja-JP"/>
        </w:rPr>
        <w:t>Evaluation</w:t>
      </w:r>
      <w:r w:rsidR="00FD44FE">
        <w:rPr>
          <w:b/>
          <w:sz w:val="36"/>
          <w:lang w:eastAsia="ja-JP"/>
        </w:rPr>
        <w:t xml:space="preserve"> (optional)</w:t>
      </w:r>
    </w:p>
    <w:tbl>
      <w:tblPr>
        <w:tblW w:w="9780" w:type="dxa"/>
        <w:tblCellMar>
          <w:left w:w="99" w:type="dxa"/>
          <w:right w:w="99" w:type="dxa"/>
        </w:tblCellMar>
        <w:tblLook w:val="04A0" w:firstRow="1" w:lastRow="0" w:firstColumn="1" w:lastColumn="0" w:noHBand="0" w:noVBand="1"/>
      </w:tblPr>
      <w:tblGrid>
        <w:gridCol w:w="1545"/>
        <w:gridCol w:w="1527"/>
        <w:gridCol w:w="1882"/>
        <w:gridCol w:w="1532"/>
        <w:gridCol w:w="1702"/>
        <w:gridCol w:w="1592"/>
      </w:tblGrid>
      <w:tr w:rsidR="00AF7832" w:rsidRPr="00AF7832" w14:paraId="08D54294" w14:textId="77777777" w:rsidTr="001309C8">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4F1F9" w14:textId="77777777" w:rsidR="00AF7832" w:rsidRPr="00AF7832" w:rsidRDefault="00AF7832" w:rsidP="00AF7832">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Scenario name</w:t>
            </w:r>
          </w:p>
        </w:tc>
        <w:tc>
          <w:tcPr>
            <w:tcW w:w="1610" w:type="dxa"/>
            <w:gridSpan w:val="5"/>
            <w:tcBorders>
              <w:top w:val="single" w:sz="4" w:space="0" w:color="auto"/>
              <w:left w:val="nil"/>
              <w:bottom w:val="single" w:sz="4" w:space="0" w:color="auto"/>
              <w:right w:val="single" w:sz="4" w:space="0" w:color="000000"/>
            </w:tcBorders>
            <w:shd w:val="clear" w:color="auto" w:fill="auto"/>
            <w:vAlign w:val="center"/>
            <w:hideMark/>
          </w:tcPr>
          <w:p w14:paraId="1443D1D3" w14:textId="2C558AB4" w:rsidR="00AF7832" w:rsidRPr="00E745F4" w:rsidRDefault="00E745F4" w:rsidP="00AF7832">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Evaluation</w:t>
            </w:r>
          </w:p>
        </w:tc>
      </w:tr>
      <w:tr w:rsidR="00AF7832" w:rsidRPr="00AF7832" w14:paraId="3EDB73F2"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7867E0B5" w14:textId="7777777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Step No.</w:t>
            </w:r>
          </w:p>
        </w:tc>
        <w:tc>
          <w:tcPr>
            <w:tcW w:w="1610" w:type="dxa"/>
            <w:tcBorders>
              <w:top w:val="nil"/>
              <w:left w:val="nil"/>
              <w:bottom w:val="single" w:sz="4" w:space="0" w:color="auto"/>
              <w:right w:val="single" w:sz="4" w:space="0" w:color="auto"/>
            </w:tcBorders>
            <w:shd w:val="clear" w:color="auto" w:fill="auto"/>
            <w:vAlign w:val="center"/>
            <w:hideMark/>
          </w:tcPr>
          <w:p w14:paraId="442481C1" w14:textId="308F03EF"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Event</w:t>
            </w:r>
            <w:r w:rsidR="005C74F2">
              <w:rPr>
                <w:rStyle w:val="Endnotenzeichen"/>
                <w:rFonts w:ascii="Arial" w:eastAsia="MS PGothic" w:hAnsi="Arial" w:cs="Arial"/>
                <w:color w:val="000000"/>
                <w:lang w:val="en-US" w:eastAsia="ja-JP"/>
              </w:rPr>
              <w:endnoteReference w:id="22"/>
            </w:r>
          </w:p>
        </w:tc>
        <w:tc>
          <w:tcPr>
            <w:tcW w:w="1610" w:type="dxa"/>
            <w:tcBorders>
              <w:top w:val="nil"/>
              <w:left w:val="nil"/>
              <w:bottom w:val="single" w:sz="4" w:space="0" w:color="auto"/>
              <w:right w:val="single" w:sz="4" w:space="0" w:color="auto"/>
            </w:tcBorders>
            <w:shd w:val="clear" w:color="auto" w:fill="auto"/>
            <w:vAlign w:val="center"/>
            <w:hideMark/>
          </w:tcPr>
          <w:p w14:paraId="4792A8A6" w14:textId="574FCE0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Name of process/Activity</w:t>
            </w:r>
            <w:r w:rsidR="007F093B">
              <w:rPr>
                <w:rStyle w:val="Endnotenzeichen"/>
                <w:rFonts w:ascii="Arial" w:eastAsia="MS PGothic" w:hAnsi="Arial" w:cs="Arial"/>
                <w:color w:val="000000"/>
                <w:lang w:val="en-US" w:eastAsia="ja-JP"/>
              </w:rPr>
              <w:endnoteReference w:id="23"/>
            </w:r>
          </w:p>
        </w:tc>
        <w:tc>
          <w:tcPr>
            <w:tcW w:w="1610" w:type="dxa"/>
            <w:tcBorders>
              <w:top w:val="nil"/>
              <w:left w:val="nil"/>
              <w:bottom w:val="single" w:sz="4" w:space="0" w:color="auto"/>
              <w:right w:val="single" w:sz="4" w:space="0" w:color="auto"/>
            </w:tcBorders>
            <w:shd w:val="clear" w:color="auto" w:fill="auto"/>
            <w:vAlign w:val="center"/>
            <w:hideMark/>
          </w:tcPr>
          <w:p w14:paraId="605CB27B" w14:textId="7777777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Primary actor</w:t>
            </w:r>
          </w:p>
        </w:tc>
        <w:tc>
          <w:tcPr>
            <w:tcW w:w="1610" w:type="dxa"/>
            <w:tcBorders>
              <w:top w:val="nil"/>
              <w:left w:val="nil"/>
              <w:bottom w:val="single" w:sz="4" w:space="0" w:color="auto"/>
              <w:right w:val="single" w:sz="4" w:space="0" w:color="auto"/>
            </w:tcBorders>
            <w:shd w:val="clear" w:color="auto" w:fill="auto"/>
            <w:vAlign w:val="center"/>
            <w:hideMark/>
          </w:tcPr>
          <w:p w14:paraId="5F381224" w14:textId="7777777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Description of process/activity</w:t>
            </w:r>
          </w:p>
        </w:tc>
        <w:tc>
          <w:tcPr>
            <w:tcW w:w="1610" w:type="dxa"/>
            <w:tcBorders>
              <w:top w:val="nil"/>
              <w:left w:val="nil"/>
              <w:bottom w:val="single" w:sz="4" w:space="0" w:color="auto"/>
              <w:right w:val="single" w:sz="4" w:space="0" w:color="auto"/>
            </w:tcBorders>
            <w:shd w:val="clear" w:color="auto" w:fill="auto"/>
            <w:vAlign w:val="center"/>
            <w:hideMark/>
          </w:tcPr>
          <w:p w14:paraId="051CD9C8" w14:textId="77777777" w:rsidR="00AF7832" w:rsidRPr="00AF7832" w:rsidRDefault="00AF7832" w:rsidP="00AF7832">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Requirement</w:t>
            </w:r>
          </w:p>
        </w:tc>
      </w:tr>
      <w:tr w:rsidR="000434FA" w:rsidRPr="00AF7832" w14:paraId="270460BB"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tcPr>
          <w:p w14:paraId="03FBDDCA" w14:textId="30514BB3"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70783DCF" w14:textId="7A808A94"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4FE82D94" w14:textId="4ECF1C61"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19295884" w14:textId="30ABEDD0"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623579F2" w14:textId="11C43EDA"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38942962" w14:textId="7426DB9E"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r>
      <w:tr w:rsidR="000434FA" w:rsidRPr="00AF7832" w14:paraId="21EF2D7D"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tcPr>
          <w:p w14:paraId="6DFFAE63" w14:textId="49C31479"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04D1FE9C" w14:textId="1069E6AC"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072156DB" w14:textId="11AC0C8B"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250DBB2B" w14:textId="783483AA"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1AD22F86" w14:textId="42169A91"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0C75E56D" w14:textId="39D1D64A"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r>
      <w:tr w:rsidR="000434FA" w:rsidRPr="00AF7832" w14:paraId="3FE5E459"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tcPr>
          <w:p w14:paraId="6FB0D24C" w14:textId="39F472F4"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6D80AF28" w14:textId="7AAF80FD"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7CCC93FA" w14:textId="2D6E473B"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4F55E72A" w14:textId="63BEE544"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2D920E26" w14:textId="6B4F7EC3"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5735A41E" w14:textId="5BF54471" w:rsidR="000434FA" w:rsidRPr="00AF7832" w:rsidRDefault="000434FA" w:rsidP="000434FA">
            <w:pPr>
              <w:tabs>
                <w:tab w:val="clear" w:pos="403"/>
              </w:tabs>
              <w:spacing w:after="0" w:line="240" w:lineRule="auto"/>
              <w:jc w:val="left"/>
              <w:rPr>
                <w:rFonts w:ascii="Arial" w:eastAsia="MS PGothic" w:hAnsi="Arial" w:cs="Arial"/>
                <w:color w:val="000000"/>
                <w:lang w:val="en-US" w:eastAsia="ja-JP"/>
              </w:rPr>
            </w:pPr>
          </w:p>
        </w:tc>
      </w:tr>
      <w:tr w:rsidR="00AF7832" w:rsidRPr="00AF7832" w14:paraId="5F201BE4"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7175EED0"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457A283"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1026CA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150F468B"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612105A"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E09F59A"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18FC7F0A"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6DDAD8E9"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FC04FBD"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FBFF17C"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19FE435"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E02AE00"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7DA33A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5D164CD0"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29A24F4B"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2C8AD9D"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7B930CE"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169247B3"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4D5510F"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6935451"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241657B4"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3B8DB9E7"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721B3CD"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2FB93FD"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38694CEB"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3AB89E86"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7A65BA3"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6CAC6AEF"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082F65EB"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1D658D77"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BF0BE55"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3DC2B43F"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189A7E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8FB5303"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78E83972"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2D8F52A7"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6E62A602"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98796A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1AB95A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6E9913B6"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1962A7A"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14A71C90" w14:textId="77777777" w:rsidTr="001309C8">
        <w:tc>
          <w:tcPr>
            <w:tcW w:w="1610" w:type="dxa"/>
            <w:tcBorders>
              <w:top w:val="nil"/>
              <w:left w:val="nil"/>
              <w:bottom w:val="nil"/>
              <w:right w:val="nil"/>
            </w:tcBorders>
            <w:shd w:val="clear" w:color="auto" w:fill="auto"/>
            <w:vAlign w:val="center"/>
            <w:hideMark/>
          </w:tcPr>
          <w:p w14:paraId="7FF0D448"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nil"/>
              <w:right w:val="nil"/>
            </w:tcBorders>
            <w:shd w:val="clear" w:color="auto" w:fill="auto"/>
            <w:vAlign w:val="center"/>
            <w:hideMark/>
          </w:tcPr>
          <w:p w14:paraId="550CBBED"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c>
          <w:tcPr>
            <w:tcW w:w="1610" w:type="dxa"/>
            <w:tcBorders>
              <w:top w:val="nil"/>
              <w:left w:val="nil"/>
              <w:bottom w:val="nil"/>
              <w:right w:val="nil"/>
            </w:tcBorders>
            <w:shd w:val="clear" w:color="auto" w:fill="auto"/>
            <w:vAlign w:val="center"/>
            <w:hideMark/>
          </w:tcPr>
          <w:p w14:paraId="649250FB"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c>
          <w:tcPr>
            <w:tcW w:w="1610" w:type="dxa"/>
            <w:tcBorders>
              <w:top w:val="nil"/>
              <w:left w:val="nil"/>
              <w:bottom w:val="nil"/>
              <w:right w:val="nil"/>
            </w:tcBorders>
            <w:shd w:val="clear" w:color="auto" w:fill="auto"/>
            <w:vAlign w:val="center"/>
            <w:hideMark/>
          </w:tcPr>
          <w:p w14:paraId="5C399DE0"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610" w:type="dxa"/>
            <w:tcBorders>
              <w:top w:val="nil"/>
              <w:left w:val="nil"/>
              <w:bottom w:val="nil"/>
              <w:right w:val="nil"/>
            </w:tcBorders>
            <w:shd w:val="clear" w:color="auto" w:fill="auto"/>
            <w:vAlign w:val="center"/>
            <w:hideMark/>
          </w:tcPr>
          <w:p w14:paraId="296A7B69"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p>
        </w:tc>
        <w:tc>
          <w:tcPr>
            <w:tcW w:w="1610" w:type="dxa"/>
            <w:tcBorders>
              <w:top w:val="nil"/>
              <w:left w:val="nil"/>
              <w:bottom w:val="nil"/>
              <w:right w:val="nil"/>
            </w:tcBorders>
            <w:shd w:val="clear" w:color="auto" w:fill="auto"/>
            <w:vAlign w:val="center"/>
            <w:hideMark/>
          </w:tcPr>
          <w:p w14:paraId="750D273C"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r>
      <w:tr w:rsidR="00AF7832" w:rsidRPr="00AF7832" w14:paraId="6B4370D4" w14:textId="77777777" w:rsidTr="001309C8">
        <w:tc>
          <w:tcPr>
            <w:tcW w:w="16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9FF8C36" w14:textId="3B31E01C" w:rsidR="00AF7832" w:rsidRPr="00AF7832" w:rsidRDefault="00AF7832" w:rsidP="00AF7832">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Input of evaluation</w:t>
            </w:r>
            <w:r w:rsidR="00452F60">
              <w:rPr>
                <w:rStyle w:val="Endnotenzeichen"/>
                <w:rFonts w:ascii="Arial" w:eastAsia="MS PGothic" w:hAnsi="Arial" w:cs="Arial"/>
                <w:color w:val="000000"/>
                <w:lang w:val="en-US" w:eastAsia="ja-JP"/>
              </w:rPr>
              <w:endnoteReference w:id="24"/>
            </w:r>
          </w:p>
        </w:tc>
        <w:tc>
          <w:tcPr>
            <w:tcW w:w="1610" w:type="dxa"/>
            <w:gridSpan w:val="4"/>
            <w:tcBorders>
              <w:top w:val="single" w:sz="4" w:space="0" w:color="auto"/>
              <w:left w:val="nil"/>
              <w:bottom w:val="single" w:sz="4" w:space="0" w:color="auto"/>
              <w:right w:val="single" w:sz="4" w:space="0" w:color="000000"/>
            </w:tcBorders>
            <w:shd w:val="clear" w:color="auto" w:fill="auto"/>
            <w:vAlign w:val="center"/>
            <w:hideMark/>
          </w:tcPr>
          <w:p w14:paraId="0BB2F3E6"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AF7832" w:rsidRPr="00AF7832" w14:paraId="476D7241" w14:textId="77777777" w:rsidTr="001309C8">
        <w:tc>
          <w:tcPr>
            <w:tcW w:w="16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54C70A6" w14:textId="674D156D" w:rsidR="00AF7832" w:rsidRPr="00AF7832" w:rsidRDefault="00AF7832" w:rsidP="00AF7832">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Output of evaluation</w:t>
            </w:r>
            <w:r w:rsidR="00452F60">
              <w:rPr>
                <w:rStyle w:val="Endnotenzeichen"/>
                <w:rFonts w:ascii="Arial" w:eastAsia="MS PGothic" w:hAnsi="Arial" w:cs="Arial"/>
                <w:color w:val="000000"/>
                <w:lang w:val="en-US" w:eastAsia="ja-JP"/>
              </w:rPr>
              <w:endnoteReference w:id="25"/>
            </w:r>
          </w:p>
        </w:tc>
        <w:tc>
          <w:tcPr>
            <w:tcW w:w="1610" w:type="dxa"/>
            <w:gridSpan w:val="4"/>
            <w:tcBorders>
              <w:top w:val="single" w:sz="4" w:space="0" w:color="auto"/>
              <w:left w:val="nil"/>
              <w:bottom w:val="single" w:sz="4" w:space="0" w:color="auto"/>
              <w:right w:val="single" w:sz="4" w:space="0" w:color="000000"/>
            </w:tcBorders>
            <w:shd w:val="clear" w:color="auto" w:fill="auto"/>
            <w:vAlign w:val="center"/>
            <w:hideMark/>
          </w:tcPr>
          <w:p w14:paraId="308A5F0E" w14:textId="77777777" w:rsidR="00AF7832" w:rsidRPr="00AF7832" w:rsidRDefault="00AF7832" w:rsidP="00AF7832">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bl>
    <w:p w14:paraId="315B4D43" w14:textId="77777777" w:rsidR="00AF7832" w:rsidRDefault="00AF7832" w:rsidP="001A33D0">
      <w:pPr>
        <w:rPr>
          <w:lang w:val="en-US" w:eastAsia="ja-JP"/>
        </w:rPr>
      </w:pPr>
    </w:p>
    <w:p w14:paraId="5BC89361" w14:textId="2DE1C62D" w:rsidR="004020D3" w:rsidRPr="004F648A" w:rsidRDefault="008D3A16" w:rsidP="00FD44FE">
      <w:pPr>
        <w:keepNext/>
        <w:pageBreakBefore/>
        <w:tabs>
          <w:tab w:val="left" w:pos="7245"/>
        </w:tabs>
        <w:spacing w:after="120"/>
        <w:jc w:val="left"/>
        <w:rPr>
          <w:b/>
          <w:sz w:val="36"/>
          <w:lang w:eastAsia="ja-JP"/>
        </w:rPr>
      </w:pPr>
      <w:r w:rsidRPr="008D3A16">
        <w:rPr>
          <w:b/>
          <w:sz w:val="36"/>
          <w:lang w:eastAsia="ja-JP"/>
        </w:rPr>
        <w:lastRenderedPageBreak/>
        <w:t>Execution</w:t>
      </w:r>
      <w:r w:rsidR="00FD44FE">
        <w:rPr>
          <w:b/>
          <w:sz w:val="36"/>
          <w:lang w:eastAsia="ja-JP"/>
        </w:rPr>
        <w:t xml:space="preserve"> (optional)</w:t>
      </w:r>
      <w:r w:rsidR="00FD44FE">
        <w:rPr>
          <w:b/>
          <w:sz w:val="36"/>
          <w:lang w:eastAsia="ja-JP"/>
        </w:rPr>
        <w:tab/>
      </w:r>
    </w:p>
    <w:tbl>
      <w:tblPr>
        <w:tblW w:w="9780" w:type="dxa"/>
        <w:tblLayout w:type="fixed"/>
        <w:tblCellMar>
          <w:left w:w="99" w:type="dxa"/>
          <w:right w:w="99" w:type="dxa"/>
        </w:tblCellMar>
        <w:tblLook w:val="04A0" w:firstRow="1" w:lastRow="0" w:firstColumn="1" w:lastColumn="0" w:noHBand="0" w:noVBand="1"/>
      </w:tblPr>
      <w:tblGrid>
        <w:gridCol w:w="1612"/>
        <w:gridCol w:w="1393"/>
        <w:gridCol w:w="1882"/>
        <w:gridCol w:w="1459"/>
        <w:gridCol w:w="1976"/>
        <w:gridCol w:w="1458"/>
      </w:tblGrid>
      <w:tr w:rsidR="004020D3" w:rsidRPr="00AF7832" w14:paraId="79E160E6" w14:textId="77777777" w:rsidTr="00CF5A70">
        <w:trPr>
          <w:trHeight w:val="285"/>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AE128" w14:textId="77777777" w:rsidR="004020D3" w:rsidRPr="00AF7832" w:rsidRDefault="004020D3" w:rsidP="009B14D0">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Scenario name</w:t>
            </w:r>
          </w:p>
        </w:tc>
        <w:tc>
          <w:tcPr>
            <w:tcW w:w="8168" w:type="dxa"/>
            <w:gridSpan w:val="5"/>
            <w:tcBorders>
              <w:top w:val="single" w:sz="4" w:space="0" w:color="auto"/>
              <w:left w:val="nil"/>
              <w:bottom w:val="single" w:sz="4" w:space="0" w:color="auto"/>
              <w:right w:val="single" w:sz="4" w:space="0" w:color="000000"/>
            </w:tcBorders>
            <w:shd w:val="clear" w:color="auto" w:fill="auto"/>
            <w:vAlign w:val="center"/>
            <w:hideMark/>
          </w:tcPr>
          <w:p w14:paraId="5A2C8B1B" w14:textId="45B86211" w:rsidR="004020D3" w:rsidRPr="000C6662" w:rsidRDefault="000C6662" w:rsidP="009B14D0">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Execution</w:t>
            </w:r>
          </w:p>
        </w:tc>
      </w:tr>
      <w:tr w:rsidR="00281F11" w:rsidRPr="00AF7832" w14:paraId="276CE2DF" w14:textId="77777777" w:rsidTr="00CF5A70">
        <w:trPr>
          <w:trHeight w:val="570"/>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564F4C71"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Step No.</w:t>
            </w:r>
          </w:p>
        </w:tc>
        <w:tc>
          <w:tcPr>
            <w:tcW w:w="1393" w:type="dxa"/>
            <w:tcBorders>
              <w:top w:val="nil"/>
              <w:left w:val="nil"/>
              <w:bottom w:val="single" w:sz="4" w:space="0" w:color="auto"/>
              <w:right w:val="single" w:sz="4" w:space="0" w:color="auto"/>
            </w:tcBorders>
            <w:shd w:val="clear" w:color="auto" w:fill="auto"/>
            <w:vAlign w:val="center"/>
            <w:hideMark/>
          </w:tcPr>
          <w:p w14:paraId="3B3472AD"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Event</w:t>
            </w:r>
            <w:r>
              <w:rPr>
                <w:rStyle w:val="Endnotenzeichen"/>
                <w:rFonts w:ascii="Arial" w:eastAsia="MS PGothic" w:hAnsi="Arial" w:cs="Arial"/>
                <w:color w:val="000000"/>
                <w:lang w:val="en-US" w:eastAsia="ja-JP"/>
              </w:rPr>
              <w:endnoteReference w:id="26"/>
            </w:r>
          </w:p>
        </w:tc>
        <w:tc>
          <w:tcPr>
            <w:tcW w:w="1882" w:type="dxa"/>
            <w:tcBorders>
              <w:top w:val="nil"/>
              <w:left w:val="nil"/>
              <w:bottom w:val="single" w:sz="4" w:space="0" w:color="auto"/>
              <w:right w:val="single" w:sz="4" w:space="0" w:color="auto"/>
            </w:tcBorders>
            <w:shd w:val="clear" w:color="auto" w:fill="auto"/>
            <w:vAlign w:val="center"/>
            <w:hideMark/>
          </w:tcPr>
          <w:p w14:paraId="662038B4"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Name of process/Activity</w:t>
            </w:r>
            <w:r>
              <w:rPr>
                <w:rStyle w:val="Endnotenzeichen"/>
                <w:rFonts w:ascii="Arial" w:eastAsia="MS PGothic" w:hAnsi="Arial" w:cs="Arial"/>
                <w:color w:val="000000"/>
                <w:lang w:val="en-US" w:eastAsia="ja-JP"/>
              </w:rPr>
              <w:endnoteReference w:id="27"/>
            </w:r>
          </w:p>
        </w:tc>
        <w:tc>
          <w:tcPr>
            <w:tcW w:w="1459" w:type="dxa"/>
            <w:tcBorders>
              <w:top w:val="nil"/>
              <w:left w:val="nil"/>
              <w:bottom w:val="single" w:sz="4" w:space="0" w:color="auto"/>
              <w:right w:val="single" w:sz="4" w:space="0" w:color="auto"/>
            </w:tcBorders>
            <w:shd w:val="clear" w:color="auto" w:fill="auto"/>
            <w:vAlign w:val="center"/>
            <w:hideMark/>
          </w:tcPr>
          <w:p w14:paraId="7D2C33C5"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Primary actor</w:t>
            </w:r>
          </w:p>
        </w:tc>
        <w:tc>
          <w:tcPr>
            <w:tcW w:w="1976" w:type="dxa"/>
            <w:tcBorders>
              <w:top w:val="nil"/>
              <w:left w:val="nil"/>
              <w:bottom w:val="single" w:sz="4" w:space="0" w:color="auto"/>
              <w:right w:val="single" w:sz="4" w:space="0" w:color="auto"/>
            </w:tcBorders>
            <w:shd w:val="clear" w:color="auto" w:fill="auto"/>
            <w:vAlign w:val="center"/>
            <w:hideMark/>
          </w:tcPr>
          <w:p w14:paraId="23CAF95D"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Description of process/activity</w:t>
            </w:r>
          </w:p>
        </w:tc>
        <w:tc>
          <w:tcPr>
            <w:tcW w:w="1458" w:type="dxa"/>
            <w:tcBorders>
              <w:top w:val="nil"/>
              <w:left w:val="nil"/>
              <w:bottom w:val="single" w:sz="4" w:space="0" w:color="auto"/>
              <w:right w:val="single" w:sz="4" w:space="0" w:color="auto"/>
            </w:tcBorders>
            <w:shd w:val="clear" w:color="auto" w:fill="auto"/>
            <w:vAlign w:val="center"/>
            <w:hideMark/>
          </w:tcPr>
          <w:p w14:paraId="3CCD34BC" w14:textId="77777777" w:rsidR="004020D3" w:rsidRPr="00AF7832" w:rsidRDefault="004020D3" w:rsidP="009B14D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Requirement</w:t>
            </w:r>
          </w:p>
        </w:tc>
      </w:tr>
      <w:tr w:rsidR="000C6662" w:rsidRPr="00AF7832" w14:paraId="6DAFA9BC"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tcPr>
          <w:p w14:paraId="17483EEF" w14:textId="6EAB061E"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393" w:type="dxa"/>
            <w:tcBorders>
              <w:top w:val="nil"/>
              <w:left w:val="nil"/>
              <w:bottom w:val="single" w:sz="4" w:space="0" w:color="auto"/>
              <w:right w:val="single" w:sz="4" w:space="0" w:color="auto"/>
            </w:tcBorders>
            <w:shd w:val="clear" w:color="auto" w:fill="auto"/>
            <w:vAlign w:val="center"/>
          </w:tcPr>
          <w:p w14:paraId="49A319F6" w14:textId="2A21D311"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882" w:type="dxa"/>
            <w:tcBorders>
              <w:top w:val="nil"/>
              <w:left w:val="nil"/>
              <w:bottom w:val="single" w:sz="4" w:space="0" w:color="auto"/>
              <w:right w:val="single" w:sz="4" w:space="0" w:color="auto"/>
            </w:tcBorders>
            <w:shd w:val="clear" w:color="auto" w:fill="auto"/>
            <w:vAlign w:val="center"/>
          </w:tcPr>
          <w:p w14:paraId="1127C29E" w14:textId="73A8B482"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3D61EF7B" w14:textId="1CEE0E56"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976" w:type="dxa"/>
            <w:tcBorders>
              <w:top w:val="nil"/>
              <w:left w:val="nil"/>
              <w:bottom w:val="single" w:sz="4" w:space="0" w:color="auto"/>
              <w:right w:val="single" w:sz="4" w:space="0" w:color="auto"/>
            </w:tcBorders>
            <w:shd w:val="clear" w:color="auto" w:fill="auto"/>
            <w:vAlign w:val="center"/>
          </w:tcPr>
          <w:p w14:paraId="712D117B" w14:textId="757B796C"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458" w:type="dxa"/>
            <w:tcBorders>
              <w:top w:val="nil"/>
              <w:left w:val="nil"/>
              <w:bottom w:val="single" w:sz="4" w:space="0" w:color="auto"/>
              <w:right w:val="single" w:sz="4" w:space="0" w:color="auto"/>
            </w:tcBorders>
            <w:shd w:val="clear" w:color="auto" w:fill="auto"/>
            <w:vAlign w:val="center"/>
          </w:tcPr>
          <w:p w14:paraId="690486AE" w14:textId="64002AEC"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r>
      <w:tr w:rsidR="000C6662" w:rsidRPr="00AF7832" w14:paraId="3516739F"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tcPr>
          <w:p w14:paraId="070F7A0D" w14:textId="39FB2E2A"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393" w:type="dxa"/>
            <w:tcBorders>
              <w:top w:val="nil"/>
              <w:left w:val="nil"/>
              <w:bottom w:val="single" w:sz="4" w:space="0" w:color="auto"/>
              <w:right w:val="single" w:sz="4" w:space="0" w:color="auto"/>
            </w:tcBorders>
            <w:shd w:val="clear" w:color="auto" w:fill="auto"/>
            <w:vAlign w:val="center"/>
          </w:tcPr>
          <w:p w14:paraId="77C9F5CC" w14:textId="4DD686B8"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882" w:type="dxa"/>
            <w:tcBorders>
              <w:top w:val="nil"/>
              <w:left w:val="nil"/>
              <w:bottom w:val="single" w:sz="4" w:space="0" w:color="auto"/>
              <w:right w:val="single" w:sz="4" w:space="0" w:color="auto"/>
            </w:tcBorders>
            <w:shd w:val="clear" w:color="auto" w:fill="auto"/>
            <w:vAlign w:val="center"/>
          </w:tcPr>
          <w:p w14:paraId="19E79257" w14:textId="4975F8CC"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63E5D790" w14:textId="5C9489C4"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976" w:type="dxa"/>
            <w:tcBorders>
              <w:top w:val="nil"/>
              <w:left w:val="nil"/>
              <w:bottom w:val="single" w:sz="4" w:space="0" w:color="auto"/>
              <w:right w:val="single" w:sz="4" w:space="0" w:color="auto"/>
            </w:tcBorders>
            <w:shd w:val="clear" w:color="auto" w:fill="auto"/>
            <w:vAlign w:val="center"/>
          </w:tcPr>
          <w:p w14:paraId="038BA5DA" w14:textId="2B6BAB3A"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c>
          <w:tcPr>
            <w:tcW w:w="1458" w:type="dxa"/>
            <w:tcBorders>
              <w:top w:val="nil"/>
              <w:left w:val="nil"/>
              <w:bottom w:val="single" w:sz="4" w:space="0" w:color="auto"/>
              <w:right w:val="single" w:sz="4" w:space="0" w:color="auto"/>
            </w:tcBorders>
            <w:shd w:val="clear" w:color="auto" w:fill="auto"/>
            <w:vAlign w:val="center"/>
          </w:tcPr>
          <w:p w14:paraId="1F665D4F" w14:textId="3216B006" w:rsidR="000C6662" w:rsidRPr="00AF7832" w:rsidRDefault="000C6662" w:rsidP="000C6662">
            <w:pPr>
              <w:tabs>
                <w:tab w:val="clear" w:pos="403"/>
              </w:tabs>
              <w:spacing w:after="0" w:line="240" w:lineRule="auto"/>
              <w:jc w:val="left"/>
              <w:rPr>
                <w:rFonts w:ascii="Arial" w:eastAsia="MS PGothic" w:hAnsi="Arial" w:cs="Arial"/>
                <w:color w:val="000000"/>
                <w:lang w:val="en-US" w:eastAsia="ja-JP"/>
              </w:rPr>
            </w:pPr>
          </w:p>
        </w:tc>
      </w:tr>
      <w:tr w:rsidR="00281F11" w:rsidRPr="00AF7832" w14:paraId="5CBFAF01"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395E5F06"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74702EDC"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0EC2AB48"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D319849"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2AC0C06"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2D56246A"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1A3824EE"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40A9918E"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4441C668"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A656B1C"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0FCAD728"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73ACE608"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4B01AC34"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15333CD0"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76ED705C"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0DFC7894"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9AA82AF"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0D6440E7"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A1AA2C7"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4AE3835C"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3AB3994A"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69B0A99D"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3967D2C3"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5F0D5DCD"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ED46EF2"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6B0FBDA"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EBAAE0A"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1A76C643"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170C75B1"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540BB78E"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608D9B86"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339454D3"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C86E0C4"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3D69AF4C"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742EE64B"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59A0AF09"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0467DD0A"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1F978A46"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3A05767"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0945D832"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783BE78"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28DF43AD"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4645D03E"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7F52C43E"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53F8A0B"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19F83DE"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2F929425"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254A27A2"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r>
      <w:tr w:rsidR="00281F11" w:rsidRPr="00AF7832" w14:paraId="6E929B05" w14:textId="77777777" w:rsidTr="00CF5A70">
        <w:trPr>
          <w:trHeight w:val="285"/>
        </w:trPr>
        <w:tc>
          <w:tcPr>
            <w:tcW w:w="1612" w:type="dxa"/>
            <w:tcBorders>
              <w:top w:val="nil"/>
              <w:left w:val="nil"/>
              <w:bottom w:val="nil"/>
              <w:right w:val="nil"/>
            </w:tcBorders>
            <w:shd w:val="clear" w:color="auto" w:fill="auto"/>
            <w:vAlign w:val="center"/>
            <w:hideMark/>
          </w:tcPr>
          <w:p w14:paraId="183404D0"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p>
        </w:tc>
        <w:tc>
          <w:tcPr>
            <w:tcW w:w="1393" w:type="dxa"/>
            <w:tcBorders>
              <w:top w:val="nil"/>
              <w:left w:val="nil"/>
              <w:bottom w:val="nil"/>
              <w:right w:val="nil"/>
            </w:tcBorders>
            <w:shd w:val="clear" w:color="auto" w:fill="auto"/>
            <w:vAlign w:val="center"/>
            <w:hideMark/>
          </w:tcPr>
          <w:p w14:paraId="1EA9658C"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c>
          <w:tcPr>
            <w:tcW w:w="1882" w:type="dxa"/>
            <w:tcBorders>
              <w:top w:val="nil"/>
              <w:left w:val="nil"/>
              <w:bottom w:val="nil"/>
              <w:right w:val="nil"/>
            </w:tcBorders>
            <w:shd w:val="clear" w:color="auto" w:fill="auto"/>
            <w:vAlign w:val="center"/>
            <w:hideMark/>
          </w:tcPr>
          <w:p w14:paraId="63A9785C"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c>
          <w:tcPr>
            <w:tcW w:w="1459" w:type="dxa"/>
            <w:tcBorders>
              <w:top w:val="nil"/>
              <w:left w:val="nil"/>
              <w:bottom w:val="nil"/>
              <w:right w:val="nil"/>
            </w:tcBorders>
            <w:shd w:val="clear" w:color="auto" w:fill="auto"/>
            <w:vAlign w:val="center"/>
            <w:hideMark/>
          </w:tcPr>
          <w:p w14:paraId="777B4CB7"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　</w:t>
            </w:r>
          </w:p>
        </w:tc>
        <w:tc>
          <w:tcPr>
            <w:tcW w:w="1976" w:type="dxa"/>
            <w:tcBorders>
              <w:top w:val="nil"/>
              <w:left w:val="nil"/>
              <w:bottom w:val="nil"/>
              <w:right w:val="nil"/>
            </w:tcBorders>
            <w:shd w:val="clear" w:color="auto" w:fill="auto"/>
            <w:vAlign w:val="center"/>
            <w:hideMark/>
          </w:tcPr>
          <w:p w14:paraId="503B0CE1" w14:textId="77777777" w:rsidR="004020D3" w:rsidRPr="00AF7832" w:rsidRDefault="004020D3" w:rsidP="009B14D0">
            <w:pPr>
              <w:tabs>
                <w:tab w:val="clear" w:pos="403"/>
              </w:tabs>
              <w:spacing w:after="0" w:line="240" w:lineRule="auto"/>
              <w:jc w:val="left"/>
              <w:rPr>
                <w:rFonts w:ascii="Arial" w:eastAsia="MS PGothic" w:hAnsi="Arial" w:cs="Arial"/>
                <w:color w:val="000000"/>
                <w:lang w:val="en-US" w:eastAsia="ja-JP"/>
              </w:rPr>
            </w:pPr>
          </w:p>
        </w:tc>
        <w:tc>
          <w:tcPr>
            <w:tcW w:w="1458" w:type="dxa"/>
            <w:tcBorders>
              <w:top w:val="nil"/>
              <w:left w:val="nil"/>
              <w:bottom w:val="nil"/>
              <w:right w:val="nil"/>
            </w:tcBorders>
            <w:shd w:val="clear" w:color="auto" w:fill="auto"/>
            <w:vAlign w:val="center"/>
            <w:hideMark/>
          </w:tcPr>
          <w:p w14:paraId="0469EC15"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r>
      <w:tr w:rsidR="00281F11" w:rsidRPr="00AF7832" w14:paraId="3157DD05" w14:textId="77777777" w:rsidTr="00CF5A70">
        <w:trPr>
          <w:trHeight w:val="285"/>
        </w:trPr>
        <w:tc>
          <w:tcPr>
            <w:tcW w:w="30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9521444" w14:textId="2246544F" w:rsidR="00281F11" w:rsidRPr="00AF7832" w:rsidRDefault="00281F11" w:rsidP="00281F11">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Input of </w:t>
            </w:r>
            <w:r w:rsidRPr="00281F11">
              <w:rPr>
                <w:rFonts w:ascii="Arial" w:eastAsia="MS PGothic" w:hAnsi="Arial" w:cs="Arial"/>
                <w:color w:val="000000"/>
                <w:lang w:val="en-US" w:eastAsia="ja-JP"/>
              </w:rPr>
              <w:t>Execution</w:t>
            </w:r>
            <w:r>
              <w:rPr>
                <w:rStyle w:val="Endnotenzeichen"/>
                <w:rFonts w:ascii="Arial" w:eastAsia="MS PGothic" w:hAnsi="Arial" w:cs="Arial"/>
                <w:color w:val="000000"/>
                <w:lang w:val="en-US" w:eastAsia="ja-JP"/>
              </w:rPr>
              <w:endnoteReference w:id="28"/>
            </w:r>
          </w:p>
        </w:tc>
        <w:tc>
          <w:tcPr>
            <w:tcW w:w="6775" w:type="dxa"/>
            <w:gridSpan w:val="4"/>
            <w:tcBorders>
              <w:top w:val="single" w:sz="4" w:space="0" w:color="auto"/>
              <w:left w:val="nil"/>
              <w:bottom w:val="single" w:sz="4" w:space="0" w:color="auto"/>
              <w:right w:val="single" w:sz="4" w:space="0" w:color="000000"/>
            </w:tcBorders>
            <w:shd w:val="clear" w:color="auto" w:fill="auto"/>
            <w:vAlign w:val="center"/>
            <w:hideMark/>
          </w:tcPr>
          <w:p w14:paraId="2CE03B83" w14:textId="17122CFD" w:rsidR="00281F11" w:rsidRPr="00AF7832" w:rsidRDefault="00281F11" w:rsidP="00281F11">
            <w:pPr>
              <w:tabs>
                <w:tab w:val="clear" w:pos="403"/>
              </w:tabs>
              <w:spacing w:after="0" w:line="240" w:lineRule="auto"/>
              <w:jc w:val="left"/>
              <w:rPr>
                <w:rFonts w:ascii="Arial" w:eastAsia="MS PGothic" w:hAnsi="Arial" w:cs="Arial"/>
                <w:color w:val="000000"/>
                <w:lang w:val="en-US" w:eastAsia="ja-JP"/>
              </w:rPr>
            </w:pPr>
          </w:p>
        </w:tc>
      </w:tr>
      <w:tr w:rsidR="00281F11" w:rsidRPr="00AF7832" w14:paraId="0E58AB75" w14:textId="77777777" w:rsidTr="00CF5A70">
        <w:trPr>
          <w:trHeight w:val="285"/>
        </w:trPr>
        <w:tc>
          <w:tcPr>
            <w:tcW w:w="30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2C6C6C9" w14:textId="23749693" w:rsidR="00281F11" w:rsidRPr="00AF7832" w:rsidRDefault="00281F11" w:rsidP="00281F11">
            <w:pPr>
              <w:tabs>
                <w:tab w:val="clear" w:pos="403"/>
              </w:tabs>
              <w:spacing w:after="0" w:line="240" w:lineRule="auto"/>
              <w:jc w:val="right"/>
              <w:rPr>
                <w:rFonts w:ascii="Arial" w:eastAsia="MS PGothic" w:hAnsi="Arial" w:cs="Arial"/>
                <w:color w:val="000000"/>
                <w:lang w:val="en-US" w:eastAsia="ja-JP"/>
              </w:rPr>
            </w:pPr>
            <w:r w:rsidRPr="00AF7832">
              <w:rPr>
                <w:rFonts w:ascii="Arial" w:eastAsia="MS PGothic" w:hAnsi="Arial" w:cs="Arial"/>
                <w:color w:val="000000"/>
                <w:lang w:val="en-US" w:eastAsia="ja-JP"/>
              </w:rPr>
              <w:t xml:space="preserve">Output of </w:t>
            </w:r>
            <w:r w:rsidRPr="00281F11">
              <w:rPr>
                <w:rFonts w:ascii="Arial" w:eastAsia="MS PGothic" w:hAnsi="Arial" w:cs="Arial"/>
                <w:color w:val="000000"/>
                <w:lang w:val="en-US" w:eastAsia="ja-JP"/>
              </w:rPr>
              <w:t>Execution</w:t>
            </w:r>
            <w:r>
              <w:rPr>
                <w:rStyle w:val="Endnotenzeichen"/>
                <w:rFonts w:ascii="Arial" w:eastAsia="MS PGothic" w:hAnsi="Arial" w:cs="Arial"/>
                <w:color w:val="000000"/>
                <w:lang w:val="en-US" w:eastAsia="ja-JP"/>
              </w:rPr>
              <w:endnoteReference w:id="29"/>
            </w:r>
          </w:p>
        </w:tc>
        <w:tc>
          <w:tcPr>
            <w:tcW w:w="6775" w:type="dxa"/>
            <w:gridSpan w:val="4"/>
            <w:tcBorders>
              <w:top w:val="single" w:sz="4" w:space="0" w:color="auto"/>
              <w:left w:val="nil"/>
              <w:bottom w:val="single" w:sz="4" w:space="0" w:color="auto"/>
              <w:right w:val="single" w:sz="4" w:space="0" w:color="000000"/>
            </w:tcBorders>
            <w:shd w:val="clear" w:color="auto" w:fill="auto"/>
            <w:vAlign w:val="center"/>
            <w:hideMark/>
          </w:tcPr>
          <w:p w14:paraId="6EC4C8CF" w14:textId="2F549351" w:rsidR="00281F11" w:rsidRPr="00AF7832" w:rsidRDefault="00281F11" w:rsidP="00281F11">
            <w:pPr>
              <w:tabs>
                <w:tab w:val="clear" w:pos="403"/>
              </w:tabs>
              <w:spacing w:after="0" w:line="240" w:lineRule="auto"/>
              <w:jc w:val="left"/>
              <w:rPr>
                <w:rFonts w:ascii="Arial" w:eastAsia="MS PGothic" w:hAnsi="Arial" w:cs="Arial"/>
                <w:color w:val="000000"/>
                <w:lang w:val="en-US" w:eastAsia="ja-JP"/>
              </w:rPr>
            </w:pPr>
          </w:p>
        </w:tc>
      </w:tr>
    </w:tbl>
    <w:p w14:paraId="7AB65D86" w14:textId="77777777" w:rsidR="004020D3" w:rsidRDefault="004020D3" w:rsidP="004020D3">
      <w:pPr>
        <w:rPr>
          <w:lang w:val="en-US" w:eastAsia="ja-JP"/>
        </w:rPr>
      </w:pPr>
    </w:p>
    <w:p w14:paraId="2EFC5097" w14:textId="285C417E" w:rsidR="004211C9" w:rsidRPr="004F648A" w:rsidRDefault="00DD7EE0" w:rsidP="004211C9">
      <w:pPr>
        <w:keepNext/>
        <w:pageBreakBefore/>
        <w:spacing w:after="120"/>
        <w:jc w:val="left"/>
        <w:rPr>
          <w:b/>
          <w:sz w:val="36"/>
          <w:lang w:eastAsia="ja-JP"/>
        </w:rPr>
      </w:pPr>
      <w:r w:rsidRPr="00DD7EE0">
        <w:rPr>
          <w:b/>
          <w:sz w:val="36"/>
          <w:lang w:eastAsia="ja-JP"/>
        </w:rPr>
        <w:lastRenderedPageBreak/>
        <w:t>Retraining</w:t>
      </w:r>
      <w:r w:rsidR="00FD44FE">
        <w:rPr>
          <w:b/>
          <w:sz w:val="36"/>
          <w:lang w:eastAsia="ja-JP"/>
        </w:rPr>
        <w:t xml:space="preserve"> (optional)</w:t>
      </w:r>
    </w:p>
    <w:tbl>
      <w:tblPr>
        <w:tblW w:w="9740" w:type="dxa"/>
        <w:tblLayout w:type="fixed"/>
        <w:tblCellMar>
          <w:left w:w="99" w:type="dxa"/>
          <w:right w:w="99" w:type="dxa"/>
        </w:tblCellMar>
        <w:tblLook w:val="04A0" w:firstRow="1" w:lastRow="0" w:firstColumn="1" w:lastColumn="0" w:noHBand="0" w:noVBand="1"/>
      </w:tblPr>
      <w:tblGrid>
        <w:gridCol w:w="1682"/>
        <w:gridCol w:w="1459"/>
        <w:gridCol w:w="2128"/>
        <w:gridCol w:w="1115"/>
        <w:gridCol w:w="1702"/>
        <w:gridCol w:w="1654"/>
      </w:tblGrid>
      <w:tr w:rsidR="00B63D77" w:rsidRPr="00B63D77" w14:paraId="1DB695FB" w14:textId="77777777" w:rsidTr="00F00DD4">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172F3" w14:textId="77777777" w:rsidR="00B63D77" w:rsidRPr="00B63D77" w:rsidRDefault="00B63D77" w:rsidP="00B63D77">
            <w:pPr>
              <w:tabs>
                <w:tab w:val="clear" w:pos="403"/>
              </w:tabs>
              <w:spacing w:after="0" w:line="240" w:lineRule="auto"/>
              <w:jc w:val="right"/>
              <w:rPr>
                <w:rFonts w:ascii="Arial" w:eastAsia="MS PGothic" w:hAnsi="Arial" w:cs="Arial"/>
                <w:color w:val="000000"/>
                <w:lang w:val="en-US" w:eastAsia="ja-JP"/>
              </w:rPr>
            </w:pPr>
            <w:r w:rsidRPr="00B63D77">
              <w:rPr>
                <w:rFonts w:ascii="Arial" w:eastAsia="MS PGothic" w:hAnsi="Arial" w:cs="Arial"/>
                <w:color w:val="000000"/>
                <w:lang w:val="en-US" w:eastAsia="ja-JP"/>
              </w:rPr>
              <w:t>Scenario name</w:t>
            </w:r>
          </w:p>
        </w:tc>
        <w:tc>
          <w:tcPr>
            <w:tcW w:w="8058" w:type="dxa"/>
            <w:gridSpan w:val="5"/>
            <w:tcBorders>
              <w:top w:val="single" w:sz="4" w:space="0" w:color="auto"/>
              <w:left w:val="nil"/>
              <w:bottom w:val="single" w:sz="4" w:space="0" w:color="auto"/>
              <w:right w:val="single" w:sz="4" w:space="0" w:color="000000"/>
            </w:tcBorders>
            <w:shd w:val="clear" w:color="auto" w:fill="auto"/>
            <w:vAlign w:val="center"/>
            <w:hideMark/>
          </w:tcPr>
          <w:p w14:paraId="67E3801C" w14:textId="026008C9" w:rsidR="00B63D77" w:rsidRPr="00093685" w:rsidRDefault="00093685" w:rsidP="00B63D77">
            <w:pPr>
              <w:tabs>
                <w:tab w:val="clear" w:pos="403"/>
              </w:tabs>
              <w:spacing w:after="0" w:line="240" w:lineRule="auto"/>
              <w:jc w:val="left"/>
              <w:rPr>
                <w:rFonts w:ascii="Arial" w:eastAsia="MS PGothic" w:hAnsi="Arial" w:cs="Arial"/>
                <w:color w:val="000000"/>
                <w:lang w:val="en-US" w:eastAsia="ja-JP"/>
              </w:rPr>
            </w:pPr>
            <w:r>
              <w:rPr>
                <w:rFonts w:ascii="Arial" w:hAnsi="Arial" w:cs="Arial"/>
                <w:color w:val="000000"/>
              </w:rPr>
              <w:t>Retraining</w:t>
            </w:r>
          </w:p>
        </w:tc>
      </w:tr>
      <w:tr w:rsidR="00C52B10" w:rsidRPr="00B63D77" w14:paraId="135F5C87"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00A46F91" w14:textId="77777777"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B63D77">
              <w:rPr>
                <w:rFonts w:ascii="Arial" w:eastAsia="MS PGothic" w:hAnsi="Arial" w:cs="Arial"/>
                <w:color w:val="000000"/>
                <w:lang w:val="en-US" w:eastAsia="ja-JP"/>
              </w:rPr>
              <w:t>Step No.</w:t>
            </w:r>
          </w:p>
        </w:tc>
        <w:tc>
          <w:tcPr>
            <w:tcW w:w="1459" w:type="dxa"/>
            <w:tcBorders>
              <w:top w:val="nil"/>
              <w:left w:val="nil"/>
              <w:bottom w:val="single" w:sz="4" w:space="0" w:color="auto"/>
              <w:right w:val="single" w:sz="4" w:space="0" w:color="auto"/>
            </w:tcBorders>
            <w:shd w:val="clear" w:color="auto" w:fill="auto"/>
            <w:vAlign w:val="center"/>
            <w:hideMark/>
          </w:tcPr>
          <w:p w14:paraId="3F58B5B0" w14:textId="71CB0CE8"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Event</w:t>
            </w:r>
            <w:r>
              <w:rPr>
                <w:rStyle w:val="Endnotenzeichen"/>
                <w:rFonts w:ascii="Arial" w:eastAsia="MS PGothic" w:hAnsi="Arial" w:cs="Arial"/>
                <w:color w:val="000000"/>
                <w:lang w:val="en-US" w:eastAsia="ja-JP"/>
              </w:rPr>
              <w:endnoteReference w:id="30"/>
            </w:r>
          </w:p>
        </w:tc>
        <w:tc>
          <w:tcPr>
            <w:tcW w:w="2128" w:type="dxa"/>
            <w:tcBorders>
              <w:top w:val="nil"/>
              <w:left w:val="nil"/>
              <w:bottom w:val="single" w:sz="4" w:space="0" w:color="auto"/>
              <w:right w:val="single" w:sz="4" w:space="0" w:color="auto"/>
            </w:tcBorders>
            <w:shd w:val="clear" w:color="auto" w:fill="auto"/>
            <w:vAlign w:val="center"/>
            <w:hideMark/>
          </w:tcPr>
          <w:p w14:paraId="493EFAA1" w14:textId="43222D36"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AF7832">
              <w:rPr>
                <w:rFonts w:ascii="Arial" w:eastAsia="MS PGothic" w:hAnsi="Arial" w:cs="Arial"/>
                <w:color w:val="000000"/>
                <w:lang w:val="en-US" w:eastAsia="ja-JP"/>
              </w:rPr>
              <w:t>Name of process/Activity</w:t>
            </w:r>
            <w:r>
              <w:rPr>
                <w:rStyle w:val="Endnotenzeichen"/>
                <w:rFonts w:ascii="Arial" w:eastAsia="MS PGothic" w:hAnsi="Arial" w:cs="Arial"/>
                <w:color w:val="000000"/>
                <w:lang w:val="en-US" w:eastAsia="ja-JP"/>
              </w:rPr>
              <w:endnoteReference w:id="31"/>
            </w:r>
          </w:p>
        </w:tc>
        <w:tc>
          <w:tcPr>
            <w:tcW w:w="1115" w:type="dxa"/>
            <w:tcBorders>
              <w:top w:val="nil"/>
              <w:left w:val="nil"/>
              <w:bottom w:val="single" w:sz="4" w:space="0" w:color="auto"/>
              <w:right w:val="single" w:sz="4" w:space="0" w:color="auto"/>
            </w:tcBorders>
            <w:shd w:val="clear" w:color="auto" w:fill="auto"/>
            <w:vAlign w:val="center"/>
            <w:hideMark/>
          </w:tcPr>
          <w:p w14:paraId="1021C1B1" w14:textId="77777777"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B63D77">
              <w:rPr>
                <w:rFonts w:ascii="Arial" w:eastAsia="MS PGothic" w:hAnsi="Arial" w:cs="Arial"/>
                <w:color w:val="000000"/>
                <w:lang w:val="en-US" w:eastAsia="ja-JP"/>
              </w:rPr>
              <w:t>Primary actor</w:t>
            </w:r>
          </w:p>
        </w:tc>
        <w:tc>
          <w:tcPr>
            <w:tcW w:w="1702" w:type="dxa"/>
            <w:tcBorders>
              <w:top w:val="nil"/>
              <w:left w:val="nil"/>
              <w:bottom w:val="single" w:sz="4" w:space="0" w:color="auto"/>
              <w:right w:val="single" w:sz="4" w:space="0" w:color="auto"/>
            </w:tcBorders>
            <w:shd w:val="clear" w:color="auto" w:fill="auto"/>
            <w:vAlign w:val="center"/>
            <w:hideMark/>
          </w:tcPr>
          <w:p w14:paraId="7A10568C" w14:textId="77777777"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B63D77">
              <w:rPr>
                <w:rFonts w:ascii="Arial" w:eastAsia="MS PGothic" w:hAnsi="Arial" w:cs="Arial"/>
                <w:color w:val="000000"/>
                <w:lang w:val="en-US" w:eastAsia="ja-JP"/>
              </w:rPr>
              <w:t>Description of process/activity</w:t>
            </w:r>
          </w:p>
        </w:tc>
        <w:tc>
          <w:tcPr>
            <w:tcW w:w="1654" w:type="dxa"/>
            <w:tcBorders>
              <w:top w:val="nil"/>
              <w:left w:val="nil"/>
              <w:bottom w:val="single" w:sz="4" w:space="0" w:color="auto"/>
              <w:right w:val="single" w:sz="4" w:space="0" w:color="auto"/>
            </w:tcBorders>
            <w:shd w:val="clear" w:color="auto" w:fill="auto"/>
            <w:vAlign w:val="center"/>
            <w:hideMark/>
          </w:tcPr>
          <w:p w14:paraId="5FD5425A" w14:textId="77777777" w:rsidR="00C52B10" w:rsidRPr="00B63D77" w:rsidRDefault="00C52B10" w:rsidP="00C52B10">
            <w:pPr>
              <w:tabs>
                <w:tab w:val="clear" w:pos="403"/>
              </w:tabs>
              <w:spacing w:after="0" w:line="240" w:lineRule="auto"/>
              <w:jc w:val="center"/>
              <w:rPr>
                <w:rFonts w:ascii="Arial" w:eastAsia="MS PGothic" w:hAnsi="Arial" w:cs="Arial"/>
                <w:color w:val="000000"/>
                <w:lang w:val="en-US" w:eastAsia="ja-JP"/>
              </w:rPr>
            </w:pPr>
            <w:r w:rsidRPr="00B63D77">
              <w:rPr>
                <w:rFonts w:ascii="Arial" w:eastAsia="MS PGothic" w:hAnsi="Arial" w:cs="Arial"/>
                <w:color w:val="000000"/>
                <w:lang w:val="en-US" w:eastAsia="ja-JP"/>
              </w:rPr>
              <w:t>Requirement</w:t>
            </w:r>
          </w:p>
        </w:tc>
      </w:tr>
      <w:tr w:rsidR="000022B4" w:rsidRPr="00B63D77" w14:paraId="79E8235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4C6D54C0" w14:textId="389487CB"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19591BF3" w14:textId="0C551F0A"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0A91F6B9" w14:textId="385E14EA"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1CB2C896" w14:textId="40B9F0F7"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11C5F0DF" w14:textId="7A7DA1ED"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71B64E56" w14:textId="0C06C343"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r>
      <w:tr w:rsidR="000022B4" w:rsidRPr="00B63D77" w14:paraId="78B70B7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59A0A23C" w14:textId="75F6756E"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027CCBB7" w14:textId="66D78AD8"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089FDEE3" w14:textId="1AD48AA5"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78364ECE" w14:textId="20C75A01"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567A2957" w14:textId="3165930E"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2790CA8B" w14:textId="352A4353"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r>
      <w:tr w:rsidR="000022B4" w:rsidRPr="00B63D77" w14:paraId="696A695D"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213FAD53" w14:textId="44A4C1E0"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22E8FB95" w14:textId="4E0C3046"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5F083FF8" w14:textId="459A5DC5"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5A8AF9D0" w14:textId="6791208B"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209E8FE8" w14:textId="30708453"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7E038DF8" w14:textId="0B03EB8F" w:rsidR="000022B4" w:rsidRPr="00B63D77" w:rsidRDefault="000022B4" w:rsidP="000022B4">
            <w:pPr>
              <w:tabs>
                <w:tab w:val="clear" w:pos="403"/>
              </w:tabs>
              <w:spacing w:after="0" w:line="240" w:lineRule="auto"/>
              <w:jc w:val="left"/>
              <w:rPr>
                <w:rFonts w:ascii="Arial" w:eastAsia="MS PGothic" w:hAnsi="Arial" w:cs="Arial"/>
                <w:color w:val="000000"/>
                <w:lang w:val="en-US" w:eastAsia="ja-JP"/>
              </w:rPr>
            </w:pPr>
          </w:p>
        </w:tc>
      </w:tr>
      <w:tr w:rsidR="00C52B10" w:rsidRPr="00B63D77" w14:paraId="66447D69"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325901CF"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BA720B1"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759DEC81"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468718A2"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47C8DDC9"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FF1472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3AAB4B9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6C8C0CEB"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3D8832A"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342CBC66"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33445C3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60935910"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0FCCB0E7"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42FE934F"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587F7FC6"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2E55B74E"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29660627"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4A06BF57"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7FE736C8"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642D901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36E327E7"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3B661152"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5B3458A"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597F954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0E8F8078"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324038B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64CD6687"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3DBC59FF"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437EA11C"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6BF780FE"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111C779A"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0C251502"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05A39AD6"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077C48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15D34F5D"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7DD56061"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7DDF53C8"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7B9E2B3F"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7DEDF902"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2D76BBF0"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3F14A38E"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r>
      <w:tr w:rsidR="00C52B10" w:rsidRPr="00B63D77" w14:paraId="10F3A5DC" w14:textId="77777777" w:rsidTr="00F00DD4">
        <w:tc>
          <w:tcPr>
            <w:tcW w:w="1682" w:type="dxa"/>
            <w:tcBorders>
              <w:top w:val="nil"/>
              <w:left w:val="nil"/>
              <w:bottom w:val="nil"/>
              <w:right w:val="nil"/>
            </w:tcBorders>
            <w:shd w:val="clear" w:color="auto" w:fill="auto"/>
            <w:vAlign w:val="center"/>
            <w:hideMark/>
          </w:tcPr>
          <w:p w14:paraId="66984EEA"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p>
        </w:tc>
        <w:tc>
          <w:tcPr>
            <w:tcW w:w="1459" w:type="dxa"/>
            <w:tcBorders>
              <w:top w:val="nil"/>
              <w:left w:val="nil"/>
              <w:bottom w:val="nil"/>
              <w:right w:val="nil"/>
            </w:tcBorders>
            <w:shd w:val="clear" w:color="auto" w:fill="auto"/>
            <w:vAlign w:val="center"/>
            <w:hideMark/>
          </w:tcPr>
          <w:p w14:paraId="7C1866AF"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c>
          <w:tcPr>
            <w:tcW w:w="2128" w:type="dxa"/>
            <w:tcBorders>
              <w:top w:val="nil"/>
              <w:left w:val="nil"/>
              <w:bottom w:val="nil"/>
              <w:right w:val="nil"/>
            </w:tcBorders>
            <w:shd w:val="clear" w:color="auto" w:fill="auto"/>
            <w:vAlign w:val="center"/>
            <w:hideMark/>
          </w:tcPr>
          <w:p w14:paraId="4F283532"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c>
          <w:tcPr>
            <w:tcW w:w="1115" w:type="dxa"/>
            <w:tcBorders>
              <w:top w:val="nil"/>
              <w:left w:val="nil"/>
              <w:bottom w:val="nil"/>
              <w:right w:val="nil"/>
            </w:tcBorders>
            <w:shd w:val="clear" w:color="auto" w:fill="auto"/>
            <w:vAlign w:val="center"/>
            <w:hideMark/>
          </w:tcPr>
          <w:p w14:paraId="548D8F1D"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r w:rsidRPr="00B63D77">
              <w:rPr>
                <w:rFonts w:ascii="Arial" w:eastAsia="MS PGothic" w:hAnsi="Arial" w:cs="Arial"/>
                <w:color w:val="000000"/>
                <w:lang w:val="en-US" w:eastAsia="ja-JP"/>
              </w:rPr>
              <w:t xml:space="preserve">　</w:t>
            </w:r>
          </w:p>
        </w:tc>
        <w:tc>
          <w:tcPr>
            <w:tcW w:w="1702" w:type="dxa"/>
            <w:tcBorders>
              <w:top w:val="nil"/>
              <w:left w:val="nil"/>
              <w:bottom w:val="nil"/>
              <w:right w:val="nil"/>
            </w:tcBorders>
            <w:shd w:val="clear" w:color="auto" w:fill="auto"/>
            <w:vAlign w:val="center"/>
            <w:hideMark/>
          </w:tcPr>
          <w:p w14:paraId="55B81E1B" w14:textId="77777777" w:rsidR="00C52B10" w:rsidRPr="00B63D77" w:rsidRDefault="00C52B10" w:rsidP="00C52B10">
            <w:pPr>
              <w:tabs>
                <w:tab w:val="clear" w:pos="403"/>
              </w:tabs>
              <w:spacing w:after="0" w:line="240" w:lineRule="auto"/>
              <w:jc w:val="left"/>
              <w:rPr>
                <w:rFonts w:ascii="Arial" w:eastAsia="MS PGothic" w:hAnsi="Arial" w:cs="Arial"/>
                <w:color w:val="000000"/>
                <w:lang w:val="en-US" w:eastAsia="ja-JP"/>
              </w:rPr>
            </w:pPr>
          </w:p>
        </w:tc>
        <w:tc>
          <w:tcPr>
            <w:tcW w:w="1654" w:type="dxa"/>
            <w:tcBorders>
              <w:top w:val="nil"/>
              <w:left w:val="nil"/>
              <w:bottom w:val="nil"/>
              <w:right w:val="nil"/>
            </w:tcBorders>
            <w:shd w:val="clear" w:color="auto" w:fill="auto"/>
            <w:vAlign w:val="center"/>
            <w:hideMark/>
          </w:tcPr>
          <w:p w14:paraId="1367D218"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r>
      <w:tr w:rsidR="00C52B10" w:rsidRPr="00B63D77" w14:paraId="4CC9B51B" w14:textId="77777777" w:rsidTr="00F00DD4">
        <w:tc>
          <w:tcPr>
            <w:tcW w:w="3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2E92CE" w14:textId="6507A050" w:rsidR="00C52B10" w:rsidRPr="00B63D77" w:rsidRDefault="00C52B10" w:rsidP="00C52B10">
            <w:pPr>
              <w:tabs>
                <w:tab w:val="clear" w:pos="403"/>
              </w:tabs>
              <w:spacing w:after="0" w:line="240" w:lineRule="auto"/>
              <w:jc w:val="right"/>
              <w:rPr>
                <w:rFonts w:ascii="Arial" w:eastAsia="MS PGothic" w:hAnsi="Arial" w:cs="Arial"/>
                <w:color w:val="000000"/>
                <w:lang w:val="en-US" w:eastAsia="ja-JP"/>
              </w:rPr>
            </w:pPr>
            <w:r w:rsidRPr="00B63D77">
              <w:rPr>
                <w:rFonts w:ascii="Arial" w:eastAsia="MS PGothic" w:hAnsi="Arial" w:cs="Arial"/>
                <w:color w:val="000000"/>
                <w:lang w:val="en-US" w:eastAsia="ja-JP"/>
              </w:rPr>
              <w:t>Specification of retraining data</w:t>
            </w:r>
            <w:r w:rsidR="009724F4">
              <w:rPr>
                <w:rStyle w:val="Endnotenzeichen"/>
                <w:rFonts w:ascii="Arial" w:eastAsia="MS PGothic" w:hAnsi="Arial" w:cs="Arial"/>
                <w:color w:val="000000"/>
                <w:lang w:val="en-US" w:eastAsia="ja-JP"/>
              </w:rPr>
              <w:endnoteReference w:id="32"/>
            </w:r>
          </w:p>
        </w:tc>
        <w:tc>
          <w:tcPr>
            <w:tcW w:w="6599" w:type="dxa"/>
            <w:gridSpan w:val="4"/>
            <w:tcBorders>
              <w:top w:val="single" w:sz="4" w:space="0" w:color="auto"/>
              <w:left w:val="nil"/>
              <w:bottom w:val="single" w:sz="4" w:space="0" w:color="auto"/>
              <w:right w:val="single" w:sz="4" w:space="0" w:color="000000"/>
            </w:tcBorders>
            <w:shd w:val="clear" w:color="auto" w:fill="auto"/>
            <w:vAlign w:val="center"/>
            <w:hideMark/>
          </w:tcPr>
          <w:p w14:paraId="0BC2D749" w14:textId="7FAE7D0C" w:rsidR="00C52B10" w:rsidRPr="00D97C17" w:rsidRDefault="00C52B10" w:rsidP="00C52B10">
            <w:pPr>
              <w:tabs>
                <w:tab w:val="clear" w:pos="403"/>
              </w:tabs>
              <w:spacing w:after="0" w:line="240" w:lineRule="auto"/>
              <w:jc w:val="left"/>
              <w:rPr>
                <w:rFonts w:ascii="Arial" w:hAnsi="Arial" w:cs="Arial"/>
                <w:color w:val="000000"/>
                <w:lang w:val="en-US"/>
              </w:rPr>
            </w:pPr>
          </w:p>
        </w:tc>
      </w:tr>
    </w:tbl>
    <w:p w14:paraId="77463768" w14:textId="77777777" w:rsidR="004020D3" w:rsidRDefault="004020D3" w:rsidP="001A33D0">
      <w:pPr>
        <w:rPr>
          <w:lang w:val="en-US" w:eastAsia="ja-JP"/>
        </w:rPr>
      </w:pPr>
    </w:p>
    <w:p w14:paraId="637C1D13" w14:textId="7F839D40" w:rsidR="000B268A" w:rsidRPr="004F648A" w:rsidRDefault="00BC10BC" w:rsidP="000B268A">
      <w:pPr>
        <w:keepNext/>
        <w:pageBreakBefore/>
        <w:spacing w:after="120"/>
        <w:jc w:val="left"/>
        <w:rPr>
          <w:b/>
          <w:sz w:val="36"/>
          <w:lang w:eastAsia="ja-JP"/>
        </w:rPr>
      </w:pPr>
      <w:r w:rsidRPr="00BC10BC">
        <w:rPr>
          <w:b/>
          <w:sz w:val="36"/>
          <w:lang w:eastAsia="ja-JP"/>
        </w:rPr>
        <w:lastRenderedPageBreak/>
        <w:t>References</w:t>
      </w:r>
    </w:p>
    <w:tbl>
      <w:tblPr>
        <w:tblW w:w="9720" w:type="dxa"/>
        <w:tblLayout w:type="fixed"/>
        <w:tblCellMar>
          <w:left w:w="99" w:type="dxa"/>
          <w:right w:w="99" w:type="dxa"/>
        </w:tblCellMar>
        <w:tblLook w:val="04A0" w:firstRow="1" w:lastRow="0" w:firstColumn="1" w:lastColumn="0" w:noHBand="0" w:noVBand="1"/>
      </w:tblPr>
      <w:tblGrid>
        <w:gridCol w:w="541"/>
        <w:gridCol w:w="879"/>
        <w:gridCol w:w="1214"/>
        <w:gridCol w:w="1243"/>
        <w:gridCol w:w="1460"/>
        <w:gridCol w:w="2424"/>
        <w:gridCol w:w="1959"/>
      </w:tblGrid>
      <w:tr w:rsidR="000B268A" w:rsidRPr="000B268A" w14:paraId="27D86CDF" w14:textId="77777777" w:rsidTr="00F00DD4">
        <w:trPr>
          <w:trHeight w:val="285"/>
        </w:trPr>
        <w:tc>
          <w:tcPr>
            <w:tcW w:w="97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9B9CC1E"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References</w:t>
            </w:r>
          </w:p>
        </w:tc>
      </w:tr>
      <w:tr w:rsidR="000B268A" w:rsidRPr="000B268A" w14:paraId="24338E17" w14:textId="77777777" w:rsidTr="00F00DD4">
        <w:trPr>
          <w:trHeight w:val="57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4D575EA"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No.</w:t>
            </w:r>
          </w:p>
        </w:tc>
        <w:tc>
          <w:tcPr>
            <w:tcW w:w="879" w:type="dxa"/>
            <w:tcBorders>
              <w:top w:val="nil"/>
              <w:left w:val="nil"/>
              <w:bottom w:val="single" w:sz="4" w:space="0" w:color="auto"/>
              <w:right w:val="single" w:sz="4" w:space="0" w:color="auto"/>
            </w:tcBorders>
            <w:shd w:val="clear" w:color="auto" w:fill="auto"/>
            <w:vAlign w:val="center"/>
            <w:hideMark/>
          </w:tcPr>
          <w:p w14:paraId="7C194FBF"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Type</w:t>
            </w:r>
          </w:p>
        </w:tc>
        <w:tc>
          <w:tcPr>
            <w:tcW w:w="1214" w:type="dxa"/>
            <w:tcBorders>
              <w:top w:val="nil"/>
              <w:left w:val="nil"/>
              <w:bottom w:val="single" w:sz="4" w:space="0" w:color="auto"/>
              <w:right w:val="single" w:sz="4" w:space="0" w:color="auto"/>
            </w:tcBorders>
            <w:shd w:val="clear" w:color="auto" w:fill="auto"/>
            <w:vAlign w:val="center"/>
            <w:hideMark/>
          </w:tcPr>
          <w:p w14:paraId="72154600"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Reference</w:t>
            </w:r>
          </w:p>
        </w:tc>
        <w:tc>
          <w:tcPr>
            <w:tcW w:w="1243" w:type="dxa"/>
            <w:tcBorders>
              <w:top w:val="nil"/>
              <w:left w:val="nil"/>
              <w:bottom w:val="single" w:sz="4" w:space="0" w:color="auto"/>
              <w:right w:val="single" w:sz="4" w:space="0" w:color="auto"/>
            </w:tcBorders>
            <w:shd w:val="clear" w:color="auto" w:fill="auto"/>
            <w:vAlign w:val="center"/>
            <w:hideMark/>
          </w:tcPr>
          <w:p w14:paraId="352B5254"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Status</w:t>
            </w:r>
          </w:p>
        </w:tc>
        <w:tc>
          <w:tcPr>
            <w:tcW w:w="1460" w:type="dxa"/>
            <w:tcBorders>
              <w:top w:val="nil"/>
              <w:left w:val="nil"/>
              <w:bottom w:val="single" w:sz="4" w:space="0" w:color="auto"/>
              <w:right w:val="single" w:sz="4" w:space="0" w:color="auto"/>
            </w:tcBorders>
            <w:shd w:val="clear" w:color="auto" w:fill="auto"/>
            <w:vAlign w:val="center"/>
            <w:hideMark/>
          </w:tcPr>
          <w:p w14:paraId="5A0242BF"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Impact on use case</w:t>
            </w:r>
          </w:p>
        </w:tc>
        <w:tc>
          <w:tcPr>
            <w:tcW w:w="2424" w:type="dxa"/>
            <w:tcBorders>
              <w:top w:val="nil"/>
              <w:left w:val="nil"/>
              <w:bottom w:val="single" w:sz="4" w:space="0" w:color="auto"/>
              <w:right w:val="single" w:sz="4" w:space="0" w:color="auto"/>
            </w:tcBorders>
            <w:shd w:val="clear" w:color="auto" w:fill="auto"/>
            <w:vAlign w:val="center"/>
            <w:hideMark/>
          </w:tcPr>
          <w:p w14:paraId="23C7783F"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Originator/organization</w:t>
            </w:r>
          </w:p>
        </w:tc>
        <w:tc>
          <w:tcPr>
            <w:tcW w:w="1959" w:type="dxa"/>
            <w:tcBorders>
              <w:top w:val="nil"/>
              <w:left w:val="nil"/>
              <w:bottom w:val="single" w:sz="4" w:space="0" w:color="auto"/>
              <w:right w:val="single" w:sz="4" w:space="0" w:color="auto"/>
            </w:tcBorders>
            <w:shd w:val="clear" w:color="auto" w:fill="auto"/>
            <w:vAlign w:val="center"/>
            <w:hideMark/>
          </w:tcPr>
          <w:p w14:paraId="365CE114" w14:textId="77777777" w:rsidR="000B268A" w:rsidRPr="000B268A" w:rsidRDefault="000B268A" w:rsidP="000B268A">
            <w:pPr>
              <w:tabs>
                <w:tab w:val="clear" w:pos="403"/>
              </w:tabs>
              <w:spacing w:after="0" w:line="240" w:lineRule="auto"/>
              <w:jc w:val="center"/>
              <w:rPr>
                <w:rFonts w:ascii="Arial" w:eastAsia="MS PGothic" w:hAnsi="Arial" w:cs="Arial"/>
                <w:color w:val="000000"/>
                <w:lang w:val="en-US" w:eastAsia="ja-JP"/>
              </w:rPr>
            </w:pPr>
            <w:r w:rsidRPr="000B268A">
              <w:rPr>
                <w:rFonts w:ascii="Arial" w:eastAsia="MS PGothic" w:hAnsi="Arial" w:cs="Arial"/>
                <w:color w:val="000000"/>
                <w:lang w:val="en-US" w:eastAsia="ja-JP"/>
              </w:rPr>
              <w:t>Link</w:t>
            </w:r>
          </w:p>
        </w:tc>
      </w:tr>
      <w:tr w:rsidR="000B268A" w:rsidRPr="000B268A" w14:paraId="1FFA2621"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1D1A83F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1D448999"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695F6C46"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CC9B46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11A1694"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0E0F2B9"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0CC7D92" w14:textId="77777777" w:rsidR="000B268A" w:rsidRPr="000B268A" w:rsidRDefault="000B268A" w:rsidP="000B268A">
            <w:pPr>
              <w:tabs>
                <w:tab w:val="clear" w:pos="403"/>
              </w:tabs>
              <w:spacing w:after="0" w:line="240" w:lineRule="auto"/>
              <w:jc w:val="left"/>
              <w:rPr>
                <w:rFonts w:ascii="Arial" w:eastAsia="MS PGothic" w:hAnsi="Arial" w:cs="Arial"/>
                <w:color w:val="000000"/>
                <w:lang w:val="en-US" w:eastAsia="ja-JP"/>
              </w:rPr>
            </w:pPr>
            <w:r w:rsidRPr="000B268A">
              <w:rPr>
                <w:rFonts w:ascii="Arial" w:eastAsia="MS PGothic" w:hAnsi="Arial" w:cs="Arial"/>
                <w:color w:val="000000"/>
                <w:lang w:val="en-US" w:eastAsia="ja-JP"/>
              </w:rPr>
              <w:t xml:space="preserve">　</w:t>
            </w:r>
          </w:p>
        </w:tc>
      </w:tr>
    </w:tbl>
    <w:p w14:paraId="4045882A" w14:textId="6C5F372D" w:rsidR="005D2819" w:rsidRPr="005D2819" w:rsidRDefault="005D2819" w:rsidP="005D2819">
      <w:pPr>
        <w:rPr>
          <w:rFonts w:cs="BundesSerif Regular"/>
          <w:color w:val="000000"/>
        </w:rPr>
      </w:pPr>
      <w:r w:rsidRPr="005D2819">
        <w:rPr>
          <w:rFonts w:cs="BundesSerif Regular"/>
          <w:color w:val="000000"/>
          <w:lang w:val="en-US"/>
        </w:rPr>
        <w:t xml:space="preserve">[1] Working Group on Research and Innovation of  the Plattform Industrie 4.0. </w:t>
      </w:r>
      <w:r w:rsidRPr="005D2819">
        <w:rPr>
          <w:rFonts w:cs="BundesSerif Regular"/>
          <w:color w:val="000000"/>
        </w:rPr>
        <w:t xml:space="preserve">Aspects of the Research Roadmap in Application Scenarios, Working Paper, German Federal Ministry for Economic Affairs and Energy, url: </w:t>
      </w:r>
      <w:hyperlink r:id="rId9" w:history="1">
        <w:r w:rsidRPr="005D2819">
          <w:rPr>
            <w:rStyle w:val="Hyperlink"/>
            <w:rFonts w:cs="BundesSerif Regular"/>
            <w:lang w:val="en-GB"/>
          </w:rPr>
          <w:t>https://www.plattform-i40.de/I40/Redaktion/EN/Downloads/Publikation/aspects-of-the-research-roadmap.html</w:t>
        </w:r>
      </w:hyperlink>
      <w:r w:rsidRPr="005D2819">
        <w:rPr>
          <w:rFonts w:cs="BundesSerif Regular"/>
          <w:color w:val="000000"/>
        </w:rPr>
        <w:t xml:space="preserve"> , 2016.</w:t>
      </w:r>
    </w:p>
    <w:p w14:paraId="1BD4B26F" w14:textId="1FDCC868" w:rsidR="005D2819" w:rsidRPr="005D2819" w:rsidRDefault="005D2819" w:rsidP="005D2819">
      <w:pPr>
        <w:rPr>
          <w:rFonts w:cs="BundesSerif Regular"/>
          <w:color w:val="000000"/>
        </w:rPr>
      </w:pPr>
      <w:r w:rsidRPr="005D2819">
        <w:rPr>
          <w:rFonts w:cs="BundesSerif Regular"/>
          <w:color w:val="000000"/>
        </w:rPr>
        <w:t xml:space="preserve">[2] Working Group on Research and Innovation of the Plattfom Industrie 4.0 and Alliance Industrie du Futur: Plattform Industrie 4.0 &amp; </w:t>
      </w:r>
      <w:r w:rsidRPr="005D2819">
        <w:rPr>
          <w:rFonts w:cs="BundesSerif Regular"/>
          <w:color w:val="000000"/>
          <w:lang w:val="en-US"/>
        </w:rPr>
        <w:t xml:space="preserve">Alliance Industrie du Futur : Common List of Scenarios. url: </w:t>
      </w:r>
      <w:hyperlink r:id="rId10" w:history="1">
        <w:r w:rsidRPr="005D2819">
          <w:rPr>
            <w:rStyle w:val="Hyperlink"/>
            <w:rFonts w:cs="BundesSerif Regular"/>
            <w:lang w:val="en-US"/>
          </w:rPr>
          <w:t>https://www.plattform-i40.de/I40/Redaktion/DE/Downloads/Publikation/plattform-i40-und-industrie-du-futur-scenarios.html</w:t>
        </w:r>
      </w:hyperlink>
      <w:r w:rsidRPr="005D2819">
        <w:rPr>
          <w:rFonts w:cs="BundesSerif Regular"/>
          <w:color w:val="000000"/>
          <w:lang w:val="en-US"/>
        </w:rPr>
        <w:t>, 2018</w:t>
      </w:r>
    </w:p>
    <w:p w14:paraId="589C0EC8" w14:textId="7C4B1586" w:rsidR="005D2819" w:rsidRPr="005D2819" w:rsidRDefault="005D2819" w:rsidP="005D2819">
      <w:pPr>
        <w:rPr>
          <w:rFonts w:cs="BundesSerif Regular"/>
          <w:color w:val="000000"/>
          <w:lang w:val="en-US"/>
        </w:rPr>
      </w:pPr>
      <w:r w:rsidRPr="005D2819">
        <w:rPr>
          <w:rFonts w:cs="BundesSerif Regular"/>
          <w:color w:val="000000"/>
        </w:rPr>
        <w:t xml:space="preserve">[3] </w:t>
      </w:r>
      <w:r>
        <w:rPr>
          <w:rFonts w:cs="BundesSerif Regular"/>
          <w:color w:val="000000"/>
        </w:rPr>
        <w:t xml:space="preserve">Communication Promoters Group of the Industry-Science Research Alliance and German National Academy of Science and Engineering. Recommendations for </w:t>
      </w:r>
      <w:r w:rsidRPr="005D2819">
        <w:rPr>
          <w:rFonts w:cs="BundesSerif Regular"/>
          <w:color w:val="000000"/>
        </w:rPr>
        <w:t>implementing the strategi</w:t>
      </w:r>
      <w:r>
        <w:rPr>
          <w:rFonts w:cs="BundesSerif Regular"/>
          <w:color w:val="000000"/>
        </w:rPr>
        <w:t xml:space="preserve">c </w:t>
      </w:r>
      <w:r w:rsidRPr="005D2819">
        <w:rPr>
          <w:rFonts w:cs="BundesSerif Regular"/>
          <w:color w:val="000000"/>
        </w:rPr>
        <w:t>initiative INDUSTRIE 4.0</w:t>
      </w:r>
      <w:r>
        <w:rPr>
          <w:rFonts w:cs="BundesSerif Regular"/>
          <w:color w:val="000000"/>
        </w:rPr>
        <w:t xml:space="preserve">, </w:t>
      </w:r>
      <w:r w:rsidRPr="005D2819">
        <w:rPr>
          <w:rFonts w:cs="BundesSerif Regular"/>
          <w:color w:val="000000"/>
        </w:rPr>
        <w:t>Final report of the Industrie 4.0 Working Group</w:t>
      </w:r>
      <w:r>
        <w:rPr>
          <w:rFonts w:cs="BundesSerif Regular"/>
          <w:color w:val="000000"/>
          <w:lang w:val="en-US"/>
        </w:rPr>
        <w:t xml:space="preserve">, url: </w:t>
      </w:r>
      <w:hyperlink r:id="rId11" w:history="1">
        <w:r w:rsidRPr="00B86E50">
          <w:rPr>
            <w:rStyle w:val="Hyperlink"/>
            <w:rFonts w:cs="BundesSerif Regular"/>
            <w:lang w:val="en-US"/>
          </w:rPr>
          <w:t>https://www.acatech.de/Publikation/recommendations-for-implementing-the-strategic-initiative-industrie-4-0-final-report-of-the-industrie-4-0-working-group</w:t>
        </w:r>
      </w:hyperlink>
      <w:r>
        <w:rPr>
          <w:rFonts w:cs="BundesSerif Regular"/>
          <w:color w:val="000000"/>
          <w:lang w:val="en-US"/>
        </w:rPr>
        <w:t>, A</w:t>
      </w:r>
      <w:r w:rsidRPr="005D2819">
        <w:rPr>
          <w:rFonts w:cs="BundesSerif Regular"/>
          <w:color w:val="000000"/>
        </w:rPr>
        <w:t>pril 2013</w:t>
      </w:r>
    </w:p>
    <w:p w14:paraId="5173908C" w14:textId="44814469" w:rsidR="00CC2833" w:rsidRDefault="00691E71" w:rsidP="001F25DF">
      <w:r>
        <w:t xml:space="preserve">[4] </w:t>
      </w:r>
      <w:r w:rsidR="001F25DF">
        <w:t>Christoph Legat and Birgit Vogel-Heuser. A configurable partial-order planning approach for field level operation strategies of PLC-based industry 4.0 automated manufacturing systems. Engineering Applications of Artificial Intelligence 66:128-144, DOI: 10.1016/j.engappai.2017.06.014,02017.</w:t>
      </w:r>
    </w:p>
    <w:p w14:paraId="6FF18B44" w14:textId="345F8443" w:rsidR="001F25DF" w:rsidRDefault="001F25DF" w:rsidP="00CC2833">
      <w:r w:rsidRPr="00FD3950">
        <w:rPr>
          <w:lang w:val="de-DE"/>
        </w:rPr>
        <w:t xml:space="preserve">[5] Birgit Vogel-Heuser, Jay Lee, and Paolo Leitao. </w:t>
      </w:r>
      <w:r w:rsidRPr="001F25DF">
        <w:t>Agents enabling cyber-physical production systems</w:t>
      </w:r>
      <w:r>
        <w:t>. at – automatisierungstechnik 63(10).</w:t>
      </w:r>
      <w:r w:rsidRPr="001F25DF">
        <w:t xml:space="preserve">    DOI: 10.1515/auto-2014-1153</w:t>
      </w:r>
      <w:r>
        <w:t>, 2015.</w:t>
      </w:r>
    </w:p>
    <w:p w14:paraId="7A6B07BC" w14:textId="2C75CB92" w:rsidR="001F25DF" w:rsidRDefault="001F25DF" w:rsidP="001F25DF">
      <w:r>
        <w:t xml:space="preserve">[6] Jens Otto and Oliver Niggemann. </w:t>
      </w:r>
      <w:r w:rsidRPr="001F25DF">
        <w:t>Automatic</w:t>
      </w:r>
      <w:r>
        <w:t xml:space="preserve"> Parameterization of Automation. </w:t>
      </w:r>
      <w:r w:rsidRPr="001F25DF">
        <w:t>Software for Plug-and-Produce. AAAI Workshop</w:t>
      </w:r>
      <w:r>
        <w:t xml:space="preserve"> on Algorithm Configuration, 2015</w:t>
      </w:r>
    </w:p>
    <w:p w14:paraId="0F609A29" w14:textId="4907D82E" w:rsidR="00885BD2" w:rsidRDefault="001F25DF" w:rsidP="00885BD2">
      <w:r w:rsidRPr="00A10DC5">
        <w:rPr>
          <w:lang w:val="de-DE"/>
        </w:rPr>
        <w:t xml:space="preserve">[7] Christoph Legat, Christian Seitz, Steffen Lamparter und Stefan Feldmann. </w:t>
      </w:r>
      <w:r>
        <w:t>Semantics to the Shop Floor: Towards Ontology Modularization and Reuse in the Automation Domain</w:t>
      </w:r>
      <w:r w:rsidR="00885BD2">
        <w:t>. IFAC Processings, Vol. 47, Issue 3, pp. 3444 – 3449, Doi:</w:t>
      </w:r>
      <w:hyperlink r:id="rId12" w:history="1">
        <w:r w:rsidR="00885BD2" w:rsidRPr="00885BD2">
          <w:t>10.3182/20140824-6-ZA-1003.02512</w:t>
        </w:r>
      </w:hyperlink>
      <w:r w:rsidR="00885BD2">
        <w:t>, 2014.</w:t>
      </w:r>
    </w:p>
    <w:p w14:paraId="0806D816" w14:textId="66F132DD" w:rsidR="00885BD2" w:rsidRDefault="00885BD2" w:rsidP="00885BD2">
      <w:r>
        <w:t xml:space="preserve">[8] </w:t>
      </w:r>
      <w:r w:rsidRPr="00885BD2">
        <w:t>Martin Ringsquandl, Steffen Lamparter, Sebastian Brandt</w:t>
      </w:r>
      <w:r>
        <w:t xml:space="preserve">, Thomas </w:t>
      </w:r>
      <w:r w:rsidRPr="00885BD2">
        <w:t>Hubauer, and Raffaello Lepratti. Semant</w:t>
      </w:r>
      <w:r>
        <w:t xml:space="preserve">ic-Guided Feature Selection For </w:t>
      </w:r>
      <w:r w:rsidRPr="00885BD2">
        <w:t>Industrial Automation Systems</w:t>
      </w:r>
      <w:r>
        <w:t xml:space="preserve">. </w:t>
      </w:r>
      <w:r w:rsidRPr="00885BD2">
        <w:t>International Semantic Web Conference</w:t>
      </w:r>
      <w:r>
        <w:t>. Springer, Cham, 2015.</w:t>
      </w:r>
    </w:p>
    <w:p w14:paraId="0F887277" w14:textId="08E52DBD" w:rsidR="001F25DF" w:rsidRPr="001F25DF" w:rsidRDefault="001F25DF" w:rsidP="001F25DF"/>
    <w:p w14:paraId="4D8A8774" w14:textId="77777777" w:rsidR="00691E71" w:rsidRDefault="00691E71">
      <w:pPr>
        <w:tabs>
          <w:tab w:val="clear" w:pos="403"/>
        </w:tabs>
        <w:spacing w:after="0" w:line="240" w:lineRule="auto"/>
        <w:jc w:val="left"/>
        <w:rPr>
          <w:b/>
          <w:i/>
          <w:lang w:eastAsia="ja-JP"/>
        </w:rPr>
      </w:pPr>
      <w:r>
        <w:rPr>
          <w:b/>
          <w:i/>
          <w:lang w:eastAsia="ja-JP"/>
        </w:rPr>
        <w:br w:type="page"/>
      </w:r>
    </w:p>
    <w:p w14:paraId="50889780" w14:textId="5597DD62" w:rsidR="00174615" w:rsidRPr="004F648A" w:rsidRDefault="00E9261B" w:rsidP="00174615">
      <w:pPr>
        <w:keepNext/>
        <w:pageBreakBefore/>
        <w:spacing w:after="120"/>
        <w:jc w:val="left"/>
        <w:rPr>
          <w:b/>
          <w:sz w:val="36"/>
          <w:lang w:eastAsia="ja-JP"/>
        </w:rPr>
      </w:pPr>
      <w:r>
        <w:rPr>
          <w:b/>
          <w:sz w:val="36"/>
          <w:lang w:eastAsia="ja-JP"/>
        </w:rPr>
        <w:lastRenderedPageBreak/>
        <w:t>F</w:t>
      </w:r>
      <w:r w:rsidR="00174615">
        <w:rPr>
          <w:b/>
          <w:sz w:val="36"/>
          <w:lang w:eastAsia="ja-JP"/>
        </w:rPr>
        <w:t>oot</w:t>
      </w:r>
      <w:r>
        <w:rPr>
          <w:b/>
          <w:sz w:val="36"/>
          <w:lang w:eastAsia="ja-JP"/>
        </w:rPr>
        <w:t>note</w:t>
      </w:r>
    </w:p>
    <w:sectPr w:rsidR="00174615" w:rsidRPr="004F648A" w:rsidSect="004421EF">
      <w:footerReference w:type="even" r:id="rId13"/>
      <w:footerReference w:type="default" r:id="rId14"/>
      <w:endnotePr>
        <w:numFmt w:val="decimal"/>
      </w:endnotePr>
      <w:type w:val="oddPage"/>
      <w:pgSz w:w="11906" w:h="16838" w:code="9"/>
      <w:pgMar w:top="794" w:right="1077" w:bottom="567" w:left="1077" w:header="709"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BD2AD" w14:textId="77777777" w:rsidR="00FD3950" w:rsidRDefault="00FD3950">
      <w:pPr>
        <w:spacing w:after="0" w:line="240" w:lineRule="auto"/>
      </w:pPr>
      <w:r>
        <w:separator/>
      </w:r>
    </w:p>
  </w:endnote>
  <w:endnote w:type="continuationSeparator" w:id="0">
    <w:p w14:paraId="0CFEB702" w14:textId="77777777" w:rsidR="00FD3950" w:rsidRDefault="00FD3950">
      <w:pPr>
        <w:spacing w:after="0" w:line="240" w:lineRule="auto"/>
      </w:pPr>
      <w:r>
        <w:continuationSeparator/>
      </w:r>
    </w:p>
  </w:endnote>
  <w:endnote w:id="1">
    <w:p w14:paraId="19A78E93" w14:textId="14CF3FD0" w:rsidR="00FD3950" w:rsidRDefault="00FD3950">
      <w:pPr>
        <w:pStyle w:val="Endnotentext"/>
        <w:rPr>
          <w:lang w:eastAsia="ja-JP"/>
        </w:rPr>
      </w:pPr>
      <w:r>
        <w:rPr>
          <w:rStyle w:val="Endnotenzeichen"/>
        </w:rPr>
        <w:endnoteRef/>
      </w:r>
      <w:r>
        <w:t xml:space="preserve"> </w:t>
      </w:r>
      <w:r w:rsidRPr="00F257C4">
        <w:t>Leave this cell blank.</w:t>
      </w:r>
    </w:p>
  </w:endnote>
  <w:endnote w:id="2">
    <w:p w14:paraId="59ECE672" w14:textId="1C69C1E6" w:rsidR="00FD3950" w:rsidRDefault="00FD3950">
      <w:pPr>
        <w:pStyle w:val="Endnotentext"/>
        <w:rPr>
          <w:lang w:eastAsia="ja-JP"/>
        </w:rPr>
      </w:pPr>
      <w:r>
        <w:rPr>
          <w:rStyle w:val="Endnotenzeichen"/>
        </w:rPr>
        <w:endnoteRef/>
      </w:r>
      <w:r>
        <w:t xml:space="preserve"> </w:t>
      </w:r>
      <w:r w:rsidRPr="00E14DE4">
        <w:t>The scope defines the limits of the use case.</w:t>
      </w:r>
    </w:p>
  </w:endnote>
  <w:endnote w:id="3">
    <w:p w14:paraId="139A47AB" w14:textId="55F56746" w:rsidR="00FD3950" w:rsidRPr="00DB1483" w:rsidRDefault="00FD3950" w:rsidP="00F721F0">
      <w:pPr>
        <w:pStyle w:val="Endnotentext"/>
        <w:tabs>
          <w:tab w:val="clear" w:pos="403"/>
        </w:tabs>
      </w:pPr>
      <w:r>
        <w:rPr>
          <w:rStyle w:val="Endnotenzeichen"/>
        </w:rPr>
        <w:endnoteRef/>
      </w:r>
      <w:r>
        <w:t xml:space="preserve"> Stakeholder involved in the scenario - examples are: type of organization; customers, 3rd parties; end users; humans; environment; negative stakeholders (attackers, criminals, etc).</w:t>
      </w:r>
    </w:p>
  </w:endnote>
  <w:endnote w:id="4">
    <w:p w14:paraId="061DCE20" w14:textId="5D54AFA6" w:rsidR="00FD3950" w:rsidRPr="00DB1483" w:rsidRDefault="00FD3950">
      <w:pPr>
        <w:pStyle w:val="Endnotentext"/>
        <w:rPr>
          <w:lang w:eastAsia="ja-JP"/>
        </w:rPr>
      </w:pPr>
      <w:r>
        <w:rPr>
          <w:rStyle w:val="Endnotenzeichen"/>
        </w:rPr>
        <w:endnoteRef/>
      </w:r>
      <w:r>
        <w:t xml:space="preserve"> Assets and values that are valuable to the stakeholders and at the risk of being compromised by the AI system deployment – examples can include competitiveness; reputation or trust; fairness; safety; privacy; stability; etc.</w:t>
      </w:r>
    </w:p>
  </w:endnote>
  <w:endnote w:id="5">
    <w:p w14:paraId="7081292D" w14:textId="5699823C" w:rsidR="00FD3950" w:rsidRPr="00F721F0" w:rsidRDefault="00FD3950">
      <w:pPr>
        <w:pStyle w:val="Endnotentext"/>
        <w:rPr>
          <w:lang w:eastAsia="ja-JP"/>
        </w:rPr>
      </w:pPr>
      <w:r>
        <w:rPr>
          <w:rStyle w:val="Endnotenzeichen"/>
        </w:rPr>
        <w:endnoteRef/>
      </w:r>
      <w:r>
        <w:t xml:space="preserve"> Threats and vulnerabilities can compromise the assets and values above. Examples are: different sources of bias; incorrect AI system use; new security threats; challenges to accountability; new privacy threats (hidden patterns).</w:t>
      </w:r>
    </w:p>
  </w:endnote>
  <w:endnote w:id="6">
    <w:p w14:paraId="0B29905B" w14:textId="2028A21D" w:rsidR="00FD3950" w:rsidRDefault="00FD3950">
      <w:pPr>
        <w:pStyle w:val="Endnotentext"/>
        <w:rPr>
          <w:lang w:eastAsia="ja-JP"/>
        </w:rPr>
      </w:pPr>
      <w:r>
        <w:rPr>
          <w:rStyle w:val="Endnotenzeichen"/>
        </w:rPr>
        <w:endnoteRef/>
      </w:r>
      <w:r>
        <w:t xml:space="preserve"> </w:t>
      </w:r>
      <w:r w:rsidRPr="00A43A22">
        <w:t>AI method(s)/framework(s) used</w:t>
      </w:r>
      <w:r>
        <w:rPr>
          <w:rFonts w:hint="eastAsia"/>
          <w:lang w:eastAsia="ja-JP"/>
        </w:rPr>
        <w:t>.</w:t>
      </w:r>
    </w:p>
  </w:endnote>
  <w:endnote w:id="7">
    <w:p w14:paraId="28AAB2F0" w14:textId="677D085D" w:rsidR="00FD3950" w:rsidRDefault="00FD3950">
      <w:pPr>
        <w:pStyle w:val="Endnotentext"/>
        <w:rPr>
          <w:lang w:eastAsia="ja-JP"/>
        </w:rPr>
      </w:pPr>
      <w:r>
        <w:rPr>
          <w:rStyle w:val="Endnotenzeichen"/>
        </w:rPr>
        <w:endnoteRef/>
      </w:r>
      <w:r>
        <w:t xml:space="preserve"> </w:t>
      </w:r>
      <w:r w:rsidRPr="00C84E27">
        <w:t>Hardware system used</w:t>
      </w:r>
      <w:r>
        <w:t>.</w:t>
      </w:r>
    </w:p>
  </w:endnote>
  <w:endnote w:id="8">
    <w:p w14:paraId="7919137B" w14:textId="545F9466" w:rsidR="00FD3950" w:rsidRPr="00D00660" w:rsidRDefault="00FD3950">
      <w:pPr>
        <w:pStyle w:val="Endnotentext"/>
        <w:rPr>
          <w:lang w:eastAsia="ja-JP"/>
        </w:rPr>
      </w:pPr>
      <w:r>
        <w:rPr>
          <w:rStyle w:val="Endnotenzeichen"/>
        </w:rPr>
        <w:endnoteRef/>
      </w:r>
      <w:r>
        <w:t xml:space="preserve"> </w:t>
      </w:r>
      <w:r w:rsidRPr="00D00660">
        <w:rPr>
          <w:lang w:eastAsia="ja-JP"/>
        </w:rPr>
        <w:t>Topology is the study of geometric forms differentiated by intersection and bifurcation. The term is used for the graphic aspects network architectures.</w:t>
      </w:r>
    </w:p>
  </w:endnote>
  <w:endnote w:id="9">
    <w:p w14:paraId="03BBA8C1" w14:textId="2ADDB5A4" w:rsidR="00FD3950" w:rsidRDefault="00FD3950">
      <w:pPr>
        <w:pStyle w:val="Endnotentext"/>
        <w:rPr>
          <w:lang w:eastAsia="ja-JP"/>
        </w:rPr>
      </w:pPr>
      <w:r>
        <w:rPr>
          <w:rStyle w:val="Endnotenzeichen"/>
        </w:rPr>
        <w:endnoteRef/>
      </w:r>
      <w:r>
        <w:t xml:space="preserve"> </w:t>
      </w:r>
      <w:r w:rsidRPr="008004BE">
        <w:t>Terms and concepts listed here can be used to extend the work of WG 1 (AWI 22989 and AWI 23053) as necessary.</w:t>
      </w:r>
    </w:p>
  </w:endnote>
  <w:endnote w:id="10">
    <w:p w14:paraId="2FF199D9" w14:textId="174C1E69" w:rsidR="00FD3950" w:rsidRDefault="00FD3950" w:rsidP="00053723">
      <w:pPr>
        <w:pStyle w:val="Endnotentext"/>
        <w:spacing w:after="0"/>
        <w:rPr>
          <w:lang w:eastAsia="ja-JP"/>
        </w:rPr>
      </w:pPr>
      <w:r>
        <w:rPr>
          <w:rStyle w:val="Endnotenzeichen"/>
        </w:rPr>
        <w:endnoteRef/>
      </w:r>
      <w:r>
        <w:t xml:space="preserve"> </w:t>
      </w:r>
      <w:r w:rsidRPr="004034F8">
        <w:rPr>
          <w:lang w:eastAsia="ja-JP"/>
        </w:rPr>
        <w:t xml:space="preserve">The Sustainable Development Goals (SDGs), otherwise known as the Global Goals, </w:t>
      </w:r>
      <w:r w:rsidRPr="00F81DB5">
        <w:t>are a collection of 17 global goals set by the U</w:t>
      </w:r>
      <w:r>
        <w:t>nited Nations General Assembly.</w:t>
      </w:r>
      <w:r>
        <w:rPr>
          <w:rFonts w:hint="eastAsia"/>
          <w:lang w:eastAsia="ja-JP"/>
        </w:rPr>
        <w:t xml:space="preserve"> </w:t>
      </w:r>
      <w:r w:rsidRPr="00F81DB5">
        <w:t>SDGs</w:t>
      </w:r>
      <w:r w:rsidRPr="004034F8">
        <w:rPr>
          <w:lang w:eastAsia="ja-JP"/>
        </w:rPr>
        <w:t xml:space="preserve"> are a universal call to action to end poverty, protect the planet and ensure that all pe</w:t>
      </w:r>
      <w:r>
        <w:rPr>
          <w:lang w:eastAsia="ja-JP"/>
        </w:rPr>
        <w:t>ople enjoy peace and prosperity.</w:t>
      </w:r>
      <w:r w:rsidRPr="00F81DB5">
        <w:t xml:space="preserve"> </w:t>
      </w:r>
    </w:p>
    <w:p w14:paraId="4B7B37C1" w14:textId="65C61F66" w:rsidR="00FD3950" w:rsidRPr="002D24D3" w:rsidRDefault="00FD3950">
      <w:pPr>
        <w:pStyle w:val="Endnotentext"/>
        <w:rPr>
          <w:lang w:eastAsia="ja-JP"/>
        </w:rPr>
      </w:pPr>
      <w:r>
        <w:rPr>
          <w:lang w:eastAsia="ja-JP"/>
        </w:rPr>
        <w:t xml:space="preserve">See URL for more details: </w:t>
      </w:r>
      <w:hyperlink r:id="rId1" w:history="1">
        <w:r w:rsidRPr="00E933D6">
          <w:rPr>
            <w:rStyle w:val="Hyperlink"/>
            <w:lang w:val="en-GB" w:eastAsia="ja-JP"/>
          </w:rPr>
          <w:t>http://www.undp.org/content/undp/en/home/sustainable-development-goals.html</w:t>
        </w:r>
      </w:hyperlink>
    </w:p>
  </w:endnote>
  <w:endnote w:id="11">
    <w:p w14:paraId="00772C47" w14:textId="3C90772D" w:rsidR="00FD3950" w:rsidRDefault="00FD3950">
      <w:pPr>
        <w:pStyle w:val="Endnotentext"/>
        <w:rPr>
          <w:lang w:eastAsia="ja-JP"/>
        </w:rPr>
      </w:pPr>
      <w:r>
        <w:rPr>
          <w:rStyle w:val="Endnotenzeichen"/>
        </w:rPr>
        <w:endnoteRef/>
      </w:r>
      <w:r>
        <w:t xml:space="preserve"> </w:t>
      </w:r>
      <w:r w:rsidRPr="00546171">
        <w:t>Origin of data, which could be from instruments, IoT, web, surveys, commercial activity, or from simulations.</w:t>
      </w:r>
    </w:p>
  </w:endnote>
  <w:endnote w:id="12">
    <w:p w14:paraId="6C54DF97" w14:textId="6461816E" w:rsidR="00FD3950" w:rsidRDefault="00FD3950" w:rsidP="00322DFB">
      <w:pPr>
        <w:pStyle w:val="Endnotentext"/>
        <w:rPr>
          <w:lang w:eastAsia="ja-JP"/>
        </w:rPr>
      </w:pPr>
      <w:r>
        <w:rPr>
          <w:rStyle w:val="Endnotenzeichen"/>
        </w:rPr>
        <w:endnoteRef/>
      </w:r>
      <w:r>
        <w:t xml:space="preserve"> Structured/unstructured Images, voices, text, gene sequences, and numerical. Composite: time-series, graph-structured</w:t>
      </w:r>
    </w:p>
  </w:endnote>
  <w:endnote w:id="13">
    <w:p w14:paraId="1FFAFEEE" w14:textId="595B6405" w:rsidR="00FD3950" w:rsidRDefault="00FD3950">
      <w:pPr>
        <w:pStyle w:val="Endnotentext"/>
        <w:rPr>
          <w:lang w:eastAsia="ja-JP"/>
        </w:rPr>
      </w:pPr>
      <w:r>
        <w:rPr>
          <w:rStyle w:val="Endnotenzeichen"/>
        </w:rPr>
        <w:endnoteRef/>
      </w:r>
      <w:r>
        <w:t xml:space="preserve"> </w:t>
      </w:r>
      <w:r w:rsidRPr="00D04320">
        <w:t>The rate of flow at which the data is created, stored, analysed, or visualized.</w:t>
      </w:r>
    </w:p>
  </w:endnote>
  <w:endnote w:id="14">
    <w:p w14:paraId="3B728ECF" w14:textId="0FECE70E" w:rsidR="00FD3950" w:rsidRDefault="00FD3950" w:rsidP="000E7EF6">
      <w:pPr>
        <w:pStyle w:val="Endnotentext"/>
        <w:rPr>
          <w:lang w:eastAsia="ja-JP"/>
        </w:rPr>
      </w:pPr>
      <w:r>
        <w:rPr>
          <w:rStyle w:val="Endnotenzeichen"/>
        </w:rPr>
        <w:endnoteRef/>
      </w:r>
      <w:r>
        <w:t xml:space="preserve"> Data from a number of domains and a number of data types. The wider range of data formats, logical models, timescales, and semantics complicates the integration of the variety of data.</w:t>
      </w:r>
    </w:p>
  </w:endnote>
  <w:endnote w:id="15">
    <w:p w14:paraId="0F3595A9" w14:textId="29ADF18C" w:rsidR="00FD3950" w:rsidRDefault="00FD3950">
      <w:pPr>
        <w:pStyle w:val="Endnotentext"/>
        <w:rPr>
          <w:lang w:eastAsia="ja-JP"/>
        </w:rPr>
      </w:pPr>
      <w:r>
        <w:rPr>
          <w:rStyle w:val="Endnotenzeichen"/>
        </w:rPr>
        <w:endnoteRef/>
      </w:r>
      <w:r>
        <w:t xml:space="preserve"> </w:t>
      </w:r>
      <w:r w:rsidRPr="00241DA7">
        <w:t>Changes in data rate, format/structure, semantics, and/or quality.</w:t>
      </w:r>
    </w:p>
  </w:endnote>
  <w:endnote w:id="16">
    <w:p w14:paraId="2D90F6F4" w14:textId="10866472" w:rsidR="00FD3950" w:rsidRDefault="00FD3950">
      <w:pPr>
        <w:pStyle w:val="Endnotentext"/>
        <w:rPr>
          <w:lang w:eastAsia="ja-JP"/>
        </w:rPr>
      </w:pPr>
      <w:r>
        <w:rPr>
          <w:rStyle w:val="Endnotenzeichen"/>
        </w:rPr>
        <w:endnoteRef/>
      </w:r>
      <w:r>
        <w:t xml:space="preserve"> </w:t>
      </w:r>
      <w:r w:rsidRPr="00B5455F">
        <w:t>Completeness and accuracy of the data with respect to semantic content as well as syntactical of the data (such as presence of missing fields or incorrect values)</w:t>
      </w:r>
    </w:p>
  </w:endnote>
  <w:endnote w:id="17">
    <w:p w14:paraId="1146C09B" w14:textId="68895C29" w:rsidR="00FD3950" w:rsidRDefault="00FD3950">
      <w:pPr>
        <w:pStyle w:val="Endnotentext"/>
        <w:rPr>
          <w:lang w:eastAsia="ja-JP"/>
        </w:rPr>
      </w:pPr>
      <w:r>
        <w:rPr>
          <w:rStyle w:val="Endnotenzeichen"/>
        </w:rPr>
        <w:endnoteRef/>
      </w:r>
      <w:r>
        <w:t xml:space="preserve"> </w:t>
      </w:r>
      <w:r w:rsidRPr="003C55FF">
        <w:t>Describe which condition(s) should have been met before this scenario happens.</w:t>
      </w:r>
    </w:p>
  </w:endnote>
  <w:endnote w:id="18">
    <w:p w14:paraId="2D8C37A1" w14:textId="52E72A8A" w:rsidR="00FD3950" w:rsidRDefault="00FD3950">
      <w:pPr>
        <w:pStyle w:val="Endnotentext"/>
        <w:rPr>
          <w:lang w:eastAsia="ja-JP"/>
        </w:rPr>
      </w:pPr>
      <w:r>
        <w:rPr>
          <w:rStyle w:val="Endnotenzeichen"/>
        </w:rPr>
        <w:endnoteRef/>
      </w:r>
      <w:r>
        <w:t xml:space="preserve"> </w:t>
      </w:r>
      <w:r w:rsidRPr="00AC5160">
        <w:t>Describe which condition(s) should prevail after this scenario happens.  The post-condition may also define "success" or "failure" conditions.</w:t>
      </w:r>
    </w:p>
  </w:endnote>
  <w:endnote w:id="19">
    <w:p w14:paraId="516E3E01" w14:textId="4CCB697C" w:rsidR="00FD3950" w:rsidRDefault="00FD3950" w:rsidP="0095728F">
      <w:pPr>
        <w:pStyle w:val="Endnotentext"/>
        <w:rPr>
          <w:lang w:eastAsia="ja-JP"/>
        </w:rPr>
      </w:pPr>
      <w:r>
        <w:rPr>
          <w:rStyle w:val="Endnotenzeichen"/>
        </w:rPr>
        <w:endnoteRef/>
      </w:r>
      <w:r>
        <w:t xml:space="preserve"> The event that triggers the step. This might be completion of the previous event.</w:t>
      </w:r>
    </w:p>
  </w:endnote>
  <w:endnote w:id="20">
    <w:p w14:paraId="41D53852" w14:textId="6EA18931" w:rsidR="00FD3950" w:rsidRDefault="00FD3950">
      <w:pPr>
        <w:pStyle w:val="Endnotentext"/>
        <w:rPr>
          <w:lang w:eastAsia="ja-JP"/>
        </w:rPr>
      </w:pPr>
      <w:r>
        <w:rPr>
          <w:rStyle w:val="Endnotenzeichen"/>
        </w:rPr>
        <w:endnoteRef/>
      </w:r>
      <w:r>
        <w:t xml:space="preserve"> </w:t>
      </w:r>
      <w:r w:rsidRPr="000B209C">
        <w:t>Action verbs should be used when naming activity.</w:t>
      </w:r>
    </w:p>
  </w:endnote>
  <w:endnote w:id="21">
    <w:p w14:paraId="4C2DAFB2" w14:textId="0E41F517" w:rsidR="00FD3950" w:rsidRPr="00333C29" w:rsidRDefault="00FD3950">
      <w:pPr>
        <w:pStyle w:val="Endnotentext"/>
        <w:rPr>
          <w:lang w:eastAsia="ja-JP"/>
        </w:rPr>
      </w:pPr>
      <w:r>
        <w:rPr>
          <w:rStyle w:val="Endnotenzeichen"/>
        </w:rPr>
        <w:endnoteRef/>
      </w:r>
      <w:r>
        <w:t xml:space="preserve"> </w:t>
      </w:r>
      <w:r w:rsidRPr="00333C29">
        <w:t>Training data can be further specified.</w:t>
      </w:r>
    </w:p>
  </w:endnote>
  <w:endnote w:id="22">
    <w:p w14:paraId="7996A4E3" w14:textId="4093FED2" w:rsidR="00FD3950" w:rsidRDefault="00FD3950" w:rsidP="005C74F2">
      <w:pPr>
        <w:pStyle w:val="Endnotentext"/>
        <w:rPr>
          <w:lang w:eastAsia="ja-JP"/>
        </w:rPr>
      </w:pPr>
      <w:r>
        <w:rPr>
          <w:rStyle w:val="Endnotenzeichen"/>
        </w:rPr>
        <w:endnoteRef/>
      </w:r>
      <w:r>
        <w:t xml:space="preserve"> The event that triggers the step. This might be completion of the previous event.</w:t>
      </w:r>
    </w:p>
  </w:endnote>
  <w:endnote w:id="23">
    <w:p w14:paraId="2B9FCA3F" w14:textId="4D17AD6C" w:rsidR="00FD3950" w:rsidRDefault="00FD3950">
      <w:pPr>
        <w:pStyle w:val="Endnotentext"/>
        <w:rPr>
          <w:lang w:eastAsia="ja-JP"/>
        </w:rPr>
      </w:pPr>
      <w:r>
        <w:rPr>
          <w:rStyle w:val="Endnotenzeichen"/>
        </w:rPr>
        <w:endnoteRef/>
      </w:r>
      <w:r>
        <w:t xml:space="preserve"> </w:t>
      </w:r>
      <w:r w:rsidRPr="007F093B">
        <w:t>Action verbs should be used when naming activity.</w:t>
      </w:r>
    </w:p>
  </w:endnote>
  <w:endnote w:id="24">
    <w:p w14:paraId="036F5529" w14:textId="68811061" w:rsidR="00FD3950" w:rsidRPr="00452F60" w:rsidRDefault="00FD3950">
      <w:pPr>
        <w:pStyle w:val="Endnotentext"/>
        <w:rPr>
          <w:lang w:eastAsia="ja-JP"/>
        </w:rPr>
      </w:pPr>
      <w:r>
        <w:rPr>
          <w:rStyle w:val="Endnotenzeichen"/>
        </w:rPr>
        <w:endnoteRef/>
      </w:r>
      <w:r>
        <w:t xml:space="preserve"> Specify in</w:t>
      </w:r>
      <w:r w:rsidRPr="00452F60">
        <w:t>put of evaluation.</w:t>
      </w:r>
    </w:p>
  </w:endnote>
  <w:endnote w:id="25">
    <w:p w14:paraId="133BF11C" w14:textId="715E89CA" w:rsidR="00FD3950" w:rsidRPr="00452F60" w:rsidRDefault="00FD3950">
      <w:pPr>
        <w:pStyle w:val="Endnotentext"/>
        <w:rPr>
          <w:lang w:eastAsia="ja-JP"/>
        </w:rPr>
      </w:pPr>
      <w:r>
        <w:rPr>
          <w:rStyle w:val="Endnotenzeichen"/>
        </w:rPr>
        <w:endnoteRef/>
      </w:r>
      <w:r>
        <w:t xml:space="preserve"> </w:t>
      </w:r>
      <w:r w:rsidRPr="00452F60">
        <w:t>Specify output of evaluation.</w:t>
      </w:r>
    </w:p>
  </w:endnote>
  <w:endnote w:id="26">
    <w:p w14:paraId="412EDC75" w14:textId="77777777" w:rsidR="00FD3950" w:rsidRDefault="00FD3950" w:rsidP="004020D3">
      <w:pPr>
        <w:pStyle w:val="Endnotentext"/>
        <w:rPr>
          <w:lang w:eastAsia="ja-JP"/>
        </w:rPr>
      </w:pPr>
      <w:r>
        <w:rPr>
          <w:rStyle w:val="Endnotenzeichen"/>
        </w:rPr>
        <w:endnoteRef/>
      </w:r>
      <w:r>
        <w:t xml:space="preserve"> The event that triggers the step. This might be completion of the previous event.</w:t>
      </w:r>
    </w:p>
  </w:endnote>
  <w:endnote w:id="27">
    <w:p w14:paraId="3DCC5B3B" w14:textId="77777777" w:rsidR="00FD3950" w:rsidRDefault="00FD3950" w:rsidP="004020D3">
      <w:pPr>
        <w:pStyle w:val="Endnotentext"/>
        <w:rPr>
          <w:lang w:eastAsia="ja-JP"/>
        </w:rPr>
      </w:pPr>
      <w:r>
        <w:rPr>
          <w:rStyle w:val="Endnotenzeichen"/>
        </w:rPr>
        <w:endnoteRef/>
      </w:r>
      <w:r>
        <w:t xml:space="preserve"> </w:t>
      </w:r>
      <w:r w:rsidRPr="007F093B">
        <w:t>Action verbs should be used when naming activity.</w:t>
      </w:r>
    </w:p>
  </w:endnote>
  <w:endnote w:id="28">
    <w:p w14:paraId="7251B635" w14:textId="77777777" w:rsidR="00FD3950" w:rsidRPr="00452F60" w:rsidRDefault="00FD3950">
      <w:pPr>
        <w:pStyle w:val="Endnotentext"/>
        <w:rPr>
          <w:lang w:eastAsia="ja-JP"/>
        </w:rPr>
      </w:pPr>
      <w:r>
        <w:rPr>
          <w:rStyle w:val="Endnotenzeichen"/>
        </w:rPr>
        <w:endnoteRef/>
      </w:r>
      <w:r>
        <w:t xml:space="preserve"> Specify in</w:t>
      </w:r>
      <w:r w:rsidRPr="00452F60">
        <w:t>put of evaluation.</w:t>
      </w:r>
    </w:p>
  </w:endnote>
  <w:endnote w:id="29">
    <w:p w14:paraId="30DAE510" w14:textId="77777777" w:rsidR="00FD3950" w:rsidRPr="00452F60" w:rsidRDefault="00FD3950">
      <w:pPr>
        <w:pStyle w:val="Endnotentext"/>
        <w:rPr>
          <w:lang w:eastAsia="ja-JP"/>
        </w:rPr>
      </w:pPr>
      <w:r>
        <w:rPr>
          <w:rStyle w:val="Endnotenzeichen"/>
        </w:rPr>
        <w:endnoteRef/>
      </w:r>
      <w:r>
        <w:t xml:space="preserve"> </w:t>
      </w:r>
      <w:r w:rsidRPr="00452F60">
        <w:t>Specify output of evaluation.</w:t>
      </w:r>
    </w:p>
  </w:endnote>
  <w:endnote w:id="30">
    <w:p w14:paraId="15BB1373" w14:textId="77777777" w:rsidR="00FD3950" w:rsidRDefault="00FD3950" w:rsidP="004020D3">
      <w:pPr>
        <w:pStyle w:val="Endnotentext"/>
        <w:rPr>
          <w:lang w:eastAsia="ja-JP"/>
        </w:rPr>
      </w:pPr>
      <w:r>
        <w:rPr>
          <w:rStyle w:val="Endnotenzeichen"/>
        </w:rPr>
        <w:endnoteRef/>
      </w:r>
      <w:r>
        <w:t xml:space="preserve"> The event that triggers the step. This might be completion of the previous event.</w:t>
      </w:r>
    </w:p>
  </w:endnote>
  <w:endnote w:id="31">
    <w:p w14:paraId="112D57CC" w14:textId="77777777" w:rsidR="00FD3950" w:rsidRDefault="00FD3950" w:rsidP="004020D3">
      <w:pPr>
        <w:pStyle w:val="Endnotentext"/>
        <w:rPr>
          <w:lang w:eastAsia="ja-JP"/>
        </w:rPr>
      </w:pPr>
      <w:r>
        <w:rPr>
          <w:rStyle w:val="Endnotenzeichen"/>
        </w:rPr>
        <w:endnoteRef/>
      </w:r>
      <w:r>
        <w:t xml:space="preserve"> </w:t>
      </w:r>
      <w:r w:rsidRPr="007F093B">
        <w:t>Action verbs should be used when naming activity.</w:t>
      </w:r>
    </w:p>
  </w:endnote>
  <w:endnote w:id="32">
    <w:p w14:paraId="709E1804" w14:textId="09B88B42" w:rsidR="00FD3950" w:rsidRDefault="00FD3950">
      <w:pPr>
        <w:pStyle w:val="Endnotentext"/>
        <w:rPr>
          <w:lang w:eastAsia="ja-JP"/>
        </w:rPr>
      </w:pPr>
      <w:r>
        <w:rPr>
          <w:rStyle w:val="Endnotenzeichen"/>
        </w:rPr>
        <w:endnoteRef/>
      </w:r>
      <w:r>
        <w:t xml:space="preserve"> </w:t>
      </w:r>
      <w:r w:rsidRPr="009724F4">
        <w:t>Retraining data can be further specified.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BundesSerif Regular">
    <w:altName w:val="BundesSerif Regular"/>
    <w:panose1 w:val="00000000000000000000"/>
    <w:charset w:val="00"/>
    <w:family w:val="roman"/>
    <w:notTrueType/>
    <w:pitch w:val="default"/>
    <w:sig w:usb0="00000003" w:usb1="00000000" w:usb2="00000000" w:usb3="00000000" w:csb0="00000001" w:csb1="00000000"/>
  </w:font>
  <w:font w:name="BundesSans Bold">
    <w:altName w:val="BundesSans Bold"/>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A8302" w14:textId="77777777" w:rsidR="00FD3950" w:rsidRPr="00BA1CC8" w:rsidRDefault="00FD3950" w:rsidP="004421EF">
    <w:pPr>
      <w:pStyle w:val="Fuzeile"/>
      <w:spacing w:before="240" w:line="240" w:lineRule="exact"/>
      <w:rPr>
        <w:sz w:val="20"/>
      </w:rPr>
    </w:pPr>
    <w:r w:rsidRPr="006E50E0">
      <w:rPr>
        <w:b/>
        <w:sz w:val="20"/>
      </w:rPr>
      <w:fldChar w:fldCharType="begin"/>
    </w:r>
    <w:r w:rsidRPr="006E50E0">
      <w:rPr>
        <w:b/>
        <w:sz w:val="20"/>
      </w:rPr>
      <w:instrText xml:space="preserve"> PAGE   \* MERGEFORMAT </w:instrText>
    </w:r>
    <w:r w:rsidRPr="006E50E0">
      <w:rPr>
        <w:b/>
        <w:sz w:val="20"/>
      </w:rPr>
      <w:fldChar w:fldCharType="separate"/>
    </w:r>
    <w:r w:rsidR="00780DEB">
      <w:rPr>
        <w:b/>
        <w:noProof/>
        <w:sz w:val="20"/>
      </w:rPr>
      <w:t>4</w:t>
    </w:r>
    <w:r w:rsidRPr="006E50E0">
      <w:rPr>
        <w:b/>
        <w:sz w:val="20"/>
      </w:rPr>
      <w:fldChar w:fldCharType="end"/>
    </w:r>
    <w:r w:rsidRPr="00BA1CC8">
      <w:rPr>
        <w:sz w:val="20"/>
      </w:rPr>
      <w:tab/>
      <w:t>© ISO #### –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03434" w14:textId="77777777" w:rsidR="00FD3950" w:rsidRPr="00BA1CC8" w:rsidRDefault="00FD3950" w:rsidP="00526284">
    <w:pPr>
      <w:pStyle w:val="Fuzeile"/>
      <w:spacing w:line="240" w:lineRule="atLeast"/>
      <w:rPr>
        <w:sz w:val="20"/>
      </w:rPr>
    </w:pPr>
    <w:r w:rsidRPr="00BA1CC8">
      <w:rPr>
        <w:sz w:val="20"/>
      </w:rPr>
      <w:t>© ISO #### – All rights reserved</w:t>
    </w:r>
    <w:r w:rsidRPr="00BA1CC8">
      <w:rPr>
        <w:sz w:val="20"/>
      </w:rPr>
      <w:tab/>
    </w:r>
    <w:r w:rsidRPr="006E50E0">
      <w:rPr>
        <w:b/>
        <w:sz w:val="20"/>
      </w:rPr>
      <w:fldChar w:fldCharType="begin"/>
    </w:r>
    <w:r w:rsidRPr="006E50E0">
      <w:rPr>
        <w:b/>
        <w:sz w:val="20"/>
      </w:rPr>
      <w:instrText xml:space="preserve"> PAGE   \* MERGEFORMAT </w:instrText>
    </w:r>
    <w:r w:rsidRPr="006E50E0">
      <w:rPr>
        <w:b/>
        <w:sz w:val="20"/>
      </w:rPr>
      <w:fldChar w:fldCharType="separate"/>
    </w:r>
    <w:r w:rsidR="00780DEB">
      <w:rPr>
        <w:b/>
        <w:noProof/>
        <w:sz w:val="20"/>
      </w:rPr>
      <w:t>3</w:t>
    </w:r>
    <w:r w:rsidRPr="006E50E0">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797B1" w14:textId="77777777" w:rsidR="00FD3950" w:rsidRDefault="00FD3950">
      <w:pPr>
        <w:spacing w:after="0" w:line="240" w:lineRule="auto"/>
      </w:pPr>
      <w:r>
        <w:separator/>
      </w:r>
    </w:p>
  </w:footnote>
  <w:footnote w:type="continuationSeparator" w:id="0">
    <w:p w14:paraId="2594F05B" w14:textId="77777777" w:rsidR="00FD3950" w:rsidRDefault="00FD3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5A95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
    <w:nsid w:val="1B094D52"/>
    <w:multiLevelType w:val="hybridMultilevel"/>
    <w:tmpl w:val="77DCAA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A647752"/>
    <w:multiLevelType w:val="hybridMultilevel"/>
    <w:tmpl w:val="937C60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0846AA2"/>
    <w:multiLevelType w:val="hybridMultilevel"/>
    <w:tmpl w:val="11F442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3AC7EB8"/>
    <w:multiLevelType w:val="multilevel"/>
    <w:tmpl w:val="975087F0"/>
    <w:lvl w:ilvl="0">
      <w:start w:val="1"/>
      <w:numFmt w:val="decimal"/>
      <w:pStyle w:val="berschrift1"/>
      <w:lvlText w:val="%1"/>
      <w:lvlJc w:val="left"/>
      <w:pPr>
        <w:tabs>
          <w:tab w:val="num" w:pos="432"/>
        </w:tabs>
        <w:ind w:left="432" w:hanging="432"/>
      </w:pPr>
      <w:rPr>
        <w:rFonts w:cs="Times New Roman"/>
        <w:b/>
        <w:i w:val="0"/>
      </w:rPr>
    </w:lvl>
    <w:lvl w:ilvl="1">
      <w:start w:val="1"/>
      <w:numFmt w:val="decimal"/>
      <w:pStyle w:val="berschrift2"/>
      <w:lvlText w:val="%1.%2"/>
      <w:lvlJc w:val="left"/>
      <w:pPr>
        <w:tabs>
          <w:tab w:val="num" w:pos="360"/>
        </w:tabs>
      </w:pPr>
      <w:rPr>
        <w:rFonts w:cs="Times New Roman"/>
        <w:b/>
        <w:i w:val="0"/>
      </w:rPr>
    </w:lvl>
    <w:lvl w:ilvl="2">
      <w:start w:val="1"/>
      <w:numFmt w:val="decimal"/>
      <w:pStyle w:val="berschrift3"/>
      <w:lvlText w:val="%1.%2.%3"/>
      <w:lvlJc w:val="left"/>
      <w:pPr>
        <w:tabs>
          <w:tab w:val="num" w:pos="720"/>
        </w:tabs>
      </w:pPr>
      <w:rPr>
        <w:rFonts w:cs="Times New Roman"/>
        <w:b/>
        <w:i w:val="0"/>
      </w:rPr>
    </w:lvl>
    <w:lvl w:ilvl="3">
      <w:start w:val="1"/>
      <w:numFmt w:val="decimal"/>
      <w:pStyle w:val="berschrift4"/>
      <w:lvlText w:val="%1.%2.%3.%4"/>
      <w:lvlJc w:val="left"/>
      <w:pPr>
        <w:tabs>
          <w:tab w:val="num" w:pos="1080"/>
        </w:tabs>
      </w:pPr>
      <w:rPr>
        <w:rFonts w:cs="Times New Roman"/>
        <w:b/>
        <w:i w:val="0"/>
      </w:rPr>
    </w:lvl>
    <w:lvl w:ilvl="4">
      <w:start w:val="1"/>
      <w:numFmt w:val="decimal"/>
      <w:pStyle w:val="berschrift5"/>
      <w:lvlText w:val="%1.%2.%3.%4.%5"/>
      <w:lvlJc w:val="left"/>
      <w:pPr>
        <w:tabs>
          <w:tab w:val="num" w:pos="1080"/>
        </w:tabs>
      </w:pPr>
      <w:rPr>
        <w:rFonts w:cs="Times New Roman"/>
        <w:b/>
        <w:i w:val="0"/>
      </w:rPr>
    </w:lvl>
    <w:lvl w:ilvl="5">
      <w:start w:val="1"/>
      <w:numFmt w:val="decimal"/>
      <w:pStyle w:val="berschrift6"/>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6">
    <w:nsid w:val="387D4433"/>
    <w:multiLevelType w:val="multilevel"/>
    <w:tmpl w:val="0A6C12D8"/>
    <w:lvl w:ilvl="0">
      <w:start w:val="1"/>
      <w:numFmt w:val="bullet"/>
      <w:pStyle w:val="Listenfortsetzung"/>
      <w:lvlText w:val="—"/>
      <w:lvlJc w:val="left"/>
      <w:pPr>
        <w:ind w:left="400" w:hanging="400"/>
      </w:pPr>
      <w:rPr>
        <w:rFonts w:ascii="Cambria" w:hAnsi="Cambria"/>
      </w:rPr>
    </w:lvl>
    <w:lvl w:ilvl="1">
      <w:start w:val="1"/>
      <w:numFmt w:val="bullet"/>
      <w:pStyle w:val="Listenfortsetzung2"/>
      <w:lvlText w:val="—"/>
      <w:lvlJc w:val="left"/>
      <w:pPr>
        <w:ind w:left="800" w:hanging="400"/>
      </w:pPr>
      <w:rPr>
        <w:rFonts w:ascii="Cambria" w:hAnsi="Cambria"/>
      </w:rPr>
    </w:lvl>
    <w:lvl w:ilvl="2">
      <w:start w:val="1"/>
      <w:numFmt w:val="bullet"/>
      <w:pStyle w:val="Listenfortsetzung3"/>
      <w:lvlText w:val="—"/>
      <w:lvlJc w:val="left"/>
      <w:pPr>
        <w:ind w:left="1200" w:hanging="400"/>
      </w:pPr>
      <w:rPr>
        <w:rFonts w:ascii="Cambria" w:hAnsi="Cambria"/>
      </w:rPr>
    </w:lvl>
    <w:lvl w:ilvl="3">
      <w:start w:val="1"/>
      <w:numFmt w:val="bullet"/>
      <w:pStyle w:val="Listenfortsetzung4"/>
      <w:lvlText w:val="—"/>
      <w:lvlJc w:val="left"/>
      <w:pPr>
        <w:ind w:left="1600" w:hanging="400"/>
      </w:pPr>
      <w:rPr>
        <w:rFonts w:ascii="Cambria" w:hAnsi="Cambria"/>
      </w:rPr>
    </w:lvl>
    <w:lvl w:ilvl="4">
      <w:start w:val="1"/>
      <w:numFmt w:val="bullet"/>
      <w:pStyle w:val="zzLc5"/>
      <w:lvlText w:val=" "/>
      <w:lvlJc w:val="left"/>
      <w:pPr>
        <w:ind w:left="0" w:firstLine="0"/>
      </w:pPr>
    </w:lvl>
    <w:lvl w:ilvl="5">
      <w:start w:val="1"/>
      <w:numFmt w:val="bullet"/>
      <w:pStyle w:val="zzLc6"/>
      <w:lvlText w:val=" "/>
      <w:lvlJc w:val="left"/>
      <w:pPr>
        <w:ind w:left="0" w:firstLine="0"/>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
  </w:num>
  <w:num w:numId="19">
    <w:abstractNumId w:val="6"/>
  </w:num>
  <w:num w:numId="20">
    <w:abstractNumId w:val="5"/>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bordersDoNotSurroundHeader/>
  <w:bordersDoNotSurroundFooter/>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Moves/>
  <w:doNotTrackFormatting/>
  <w:defaultTabStop w:val="720"/>
  <w:hyphenationZone w:val="425"/>
  <w:evenAndOddHeaders/>
  <w:characterSpacingControl w:val="doNotCompress"/>
  <w:hdrShapeDefaults>
    <o:shapedefaults v:ext="edit" spidmax="8193">
      <v:textbox inset="5.85pt,.7pt,5.85pt,.7pt"/>
    </o:shapedefaults>
  </w:hdrShapeDefaults>
  <w:footnotePr>
    <w:footnote w:id="-1"/>
    <w:footnote w:id="0"/>
  </w:footnotePr>
  <w:endnotePr>
    <w:numFmt w:val="decimal"/>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E2"/>
    <w:rsid w:val="00001587"/>
    <w:rsid w:val="000022B4"/>
    <w:rsid w:val="000157F7"/>
    <w:rsid w:val="00032FEC"/>
    <w:rsid w:val="0004337E"/>
    <w:rsid w:val="000434FA"/>
    <w:rsid w:val="0004421F"/>
    <w:rsid w:val="00044F36"/>
    <w:rsid w:val="00047723"/>
    <w:rsid w:val="00052262"/>
    <w:rsid w:val="00053723"/>
    <w:rsid w:val="00055455"/>
    <w:rsid w:val="00055C44"/>
    <w:rsid w:val="00056EBE"/>
    <w:rsid w:val="00060093"/>
    <w:rsid w:val="00061A8B"/>
    <w:rsid w:val="00065A0E"/>
    <w:rsid w:val="000672C6"/>
    <w:rsid w:val="00080459"/>
    <w:rsid w:val="0008764C"/>
    <w:rsid w:val="00093685"/>
    <w:rsid w:val="000B209C"/>
    <w:rsid w:val="000B268A"/>
    <w:rsid w:val="000B2D4D"/>
    <w:rsid w:val="000C033F"/>
    <w:rsid w:val="000C6662"/>
    <w:rsid w:val="000C68C2"/>
    <w:rsid w:val="000E763A"/>
    <w:rsid w:val="000E7EF6"/>
    <w:rsid w:val="000F1A30"/>
    <w:rsid w:val="000F30B6"/>
    <w:rsid w:val="001029A7"/>
    <w:rsid w:val="00104455"/>
    <w:rsid w:val="0010630E"/>
    <w:rsid w:val="00106B37"/>
    <w:rsid w:val="0012107A"/>
    <w:rsid w:val="00121D48"/>
    <w:rsid w:val="001257E6"/>
    <w:rsid w:val="001309C8"/>
    <w:rsid w:val="00155148"/>
    <w:rsid w:val="00174615"/>
    <w:rsid w:val="00174654"/>
    <w:rsid w:val="00177C86"/>
    <w:rsid w:val="00181C27"/>
    <w:rsid w:val="001823EB"/>
    <w:rsid w:val="00186560"/>
    <w:rsid w:val="001A0B0F"/>
    <w:rsid w:val="001A33D0"/>
    <w:rsid w:val="001A4023"/>
    <w:rsid w:val="001A7253"/>
    <w:rsid w:val="001B51CD"/>
    <w:rsid w:val="001B53E2"/>
    <w:rsid w:val="001C0822"/>
    <w:rsid w:val="001D3243"/>
    <w:rsid w:val="001F03BA"/>
    <w:rsid w:val="001F25DF"/>
    <w:rsid w:val="00200881"/>
    <w:rsid w:val="00201CE1"/>
    <w:rsid w:val="002052A4"/>
    <w:rsid w:val="0021309E"/>
    <w:rsid w:val="00222803"/>
    <w:rsid w:val="00223F5E"/>
    <w:rsid w:val="002361C1"/>
    <w:rsid w:val="00241DA7"/>
    <w:rsid w:val="00244A96"/>
    <w:rsid w:val="00250F93"/>
    <w:rsid w:val="00261C6F"/>
    <w:rsid w:val="00263465"/>
    <w:rsid w:val="00264095"/>
    <w:rsid w:val="0028022C"/>
    <w:rsid w:val="00281F11"/>
    <w:rsid w:val="00294761"/>
    <w:rsid w:val="00294FB0"/>
    <w:rsid w:val="002B7A28"/>
    <w:rsid w:val="002D24D3"/>
    <w:rsid w:val="002E0796"/>
    <w:rsid w:val="002E0C65"/>
    <w:rsid w:val="002E2D8A"/>
    <w:rsid w:val="002E5ABD"/>
    <w:rsid w:val="002F07D4"/>
    <w:rsid w:val="002F385E"/>
    <w:rsid w:val="002F6709"/>
    <w:rsid w:val="00314414"/>
    <w:rsid w:val="00322DFB"/>
    <w:rsid w:val="0033323D"/>
    <w:rsid w:val="00333718"/>
    <w:rsid w:val="00333A6F"/>
    <w:rsid w:val="00333C29"/>
    <w:rsid w:val="00346D16"/>
    <w:rsid w:val="00347C30"/>
    <w:rsid w:val="0035444F"/>
    <w:rsid w:val="00375FC7"/>
    <w:rsid w:val="00376D3E"/>
    <w:rsid w:val="003807AF"/>
    <w:rsid w:val="00387AFB"/>
    <w:rsid w:val="00395E39"/>
    <w:rsid w:val="003B70C0"/>
    <w:rsid w:val="003C0572"/>
    <w:rsid w:val="003C4BF6"/>
    <w:rsid w:val="003C55FF"/>
    <w:rsid w:val="003D0AD7"/>
    <w:rsid w:val="003D3664"/>
    <w:rsid w:val="003F70C9"/>
    <w:rsid w:val="00400F60"/>
    <w:rsid w:val="004020D3"/>
    <w:rsid w:val="004034F8"/>
    <w:rsid w:val="00404DBD"/>
    <w:rsid w:val="00410481"/>
    <w:rsid w:val="00414688"/>
    <w:rsid w:val="0041500B"/>
    <w:rsid w:val="00420611"/>
    <w:rsid w:val="004211C9"/>
    <w:rsid w:val="0043287F"/>
    <w:rsid w:val="00435107"/>
    <w:rsid w:val="004421EF"/>
    <w:rsid w:val="00452F60"/>
    <w:rsid w:val="004609FE"/>
    <w:rsid w:val="004623B4"/>
    <w:rsid w:val="004721A1"/>
    <w:rsid w:val="00481387"/>
    <w:rsid w:val="00481633"/>
    <w:rsid w:val="00490CBC"/>
    <w:rsid w:val="00493AF5"/>
    <w:rsid w:val="00493B84"/>
    <w:rsid w:val="004A78F4"/>
    <w:rsid w:val="004B57F3"/>
    <w:rsid w:val="004C241D"/>
    <w:rsid w:val="004D756C"/>
    <w:rsid w:val="004E6E8E"/>
    <w:rsid w:val="004E77F7"/>
    <w:rsid w:val="004F648A"/>
    <w:rsid w:val="004F7577"/>
    <w:rsid w:val="0051332D"/>
    <w:rsid w:val="00514809"/>
    <w:rsid w:val="00517321"/>
    <w:rsid w:val="005249FF"/>
    <w:rsid w:val="00526284"/>
    <w:rsid w:val="00535074"/>
    <w:rsid w:val="00541771"/>
    <w:rsid w:val="00545B89"/>
    <w:rsid w:val="00545E89"/>
    <w:rsid w:val="00546171"/>
    <w:rsid w:val="0054733A"/>
    <w:rsid w:val="005508E3"/>
    <w:rsid w:val="00550BA6"/>
    <w:rsid w:val="00551904"/>
    <w:rsid w:val="005564AC"/>
    <w:rsid w:val="005608D8"/>
    <w:rsid w:val="00562B13"/>
    <w:rsid w:val="005754C1"/>
    <w:rsid w:val="00580490"/>
    <w:rsid w:val="00586148"/>
    <w:rsid w:val="00592CC0"/>
    <w:rsid w:val="005938C6"/>
    <w:rsid w:val="005A574C"/>
    <w:rsid w:val="005B3EC6"/>
    <w:rsid w:val="005B7DC0"/>
    <w:rsid w:val="005C6300"/>
    <w:rsid w:val="005C74F2"/>
    <w:rsid w:val="005D2819"/>
    <w:rsid w:val="005D3F9A"/>
    <w:rsid w:val="005D6017"/>
    <w:rsid w:val="005E2D35"/>
    <w:rsid w:val="005F3604"/>
    <w:rsid w:val="005F57B1"/>
    <w:rsid w:val="00600991"/>
    <w:rsid w:val="00610D56"/>
    <w:rsid w:val="00612C9F"/>
    <w:rsid w:val="0061703E"/>
    <w:rsid w:val="00622E13"/>
    <w:rsid w:val="006240B0"/>
    <w:rsid w:val="00634C20"/>
    <w:rsid w:val="00636F37"/>
    <w:rsid w:val="00641367"/>
    <w:rsid w:val="00647BC0"/>
    <w:rsid w:val="00647C92"/>
    <w:rsid w:val="0066776B"/>
    <w:rsid w:val="00673172"/>
    <w:rsid w:val="00674C63"/>
    <w:rsid w:val="0068101F"/>
    <w:rsid w:val="006872B5"/>
    <w:rsid w:val="00691E71"/>
    <w:rsid w:val="006963BF"/>
    <w:rsid w:val="006A2DE5"/>
    <w:rsid w:val="006B46D5"/>
    <w:rsid w:val="006C2EB2"/>
    <w:rsid w:val="006C7C26"/>
    <w:rsid w:val="006D0F88"/>
    <w:rsid w:val="006D370C"/>
    <w:rsid w:val="006D3D76"/>
    <w:rsid w:val="006D3D8B"/>
    <w:rsid w:val="006E37F3"/>
    <w:rsid w:val="00705637"/>
    <w:rsid w:val="007147AC"/>
    <w:rsid w:val="00721241"/>
    <w:rsid w:val="00734B0C"/>
    <w:rsid w:val="007407EB"/>
    <w:rsid w:val="00744A9E"/>
    <w:rsid w:val="00751B0D"/>
    <w:rsid w:val="00754610"/>
    <w:rsid w:val="00756646"/>
    <w:rsid w:val="00762AED"/>
    <w:rsid w:val="00766FDD"/>
    <w:rsid w:val="00767DC1"/>
    <w:rsid w:val="00777A56"/>
    <w:rsid w:val="00777ED9"/>
    <w:rsid w:val="00780DEB"/>
    <w:rsid w:val="007812F0"/>
    <w:rsid w:val="007B785C"/>
    <w:rsid w:val="007C0471"/>
    <w:rsid w:val="007C6170"/>
    <w:rsid w:val="007D2557"/>
    <w:rsid w:val="007E6265"/>
    <w:rsid w:val="007E7BD4"/>
    <w:rsid w:val="007F093B"/>
    <w:rsid w:val="007F1796"/>
    <w:rsid w:val="007F4C7D"/>
    <w:rsid w:val="007F7F35"/>
    <w:rsid w:val="008004BE"/>
    <w:rsid w:val="008014CE"/>
    <w:rsid w:val="00803DA5"/>
    <w:rsid w:val="00807851"/>
    <w:rsid w:val="008110E0"/>
    <w:rsid w:val="00814A5F"/>
    <w:rsid w:val="00835156"/>
    <w:rsid w:val="008467A3"/>
    <w:rsid w:val="008476CC"/>
    <w:rsid w:val="0084785A"/>
    <w:rsid w:val="00850261"/>
    <w:rsid w:val="00854D9F"/>
    <w:rsid w:val="008612D8"/>
    <w:rsid w:val="008713ED"/>
    <w:rsid w:val="0087166E"/>
    <w:rsid w:val="008814B2"/>
    <w:rsid w:val="00883016"/>
    <w:rsid w:val="00885BD2"/>
    <w:rsid w:val="00885E28"/>
    <w:rsid w:val="00897961"/>
    <w:rsid w:val="008A723B"/>
    <w:rsid w:val="008C03EF"/>
    <w:rsid w:val="008C1E78"/>
    <w:rsid w:val="008C598D"/>
    <w:rsid w:val="008D16DB"/>
    <w:rsid w:val="008D3A16"/>
    <w:rsid w:val="008D5B02"/>
    <w:rsid w:val="008F20A4"/>
    <w:rsid w:val="008F3ECB"/>
    <w:rsid w:val="008F7398"/>
    <w:rsid w:val="009219AA"/>
    <w:rsid w:val="00921FF2"/>
    <w:rsid w:val="009226E4"/>
    <w:rsid w:val="0093118F"/>
    <w:rsid w:val="009421E9"/>
    <w:rsid w:val="00942F38"/>
    <w:rsid w:val="009531CB"/>
    <w:rsid w:val="00955A40"/>
    <w:rsid w:val="0095728F"/>
    <w:rsid w:val="00957A4B"/>
    <w:rsid w:val="009647A8"/>
    <w:rsid w:val="00965E0E"/>
    <w:rsid w:val="009724F4"/>
    <w:rsid w:val="009725D0"/>
    <w:rsid w:val="0097303B"/>
    <w:rsid w:val="00981134"/>
    <w:rsid w:val="00996561"/>
    <w:rsid w:val="00997AEA"/>
    <w:rsid w:val="009A05EA"/>
    <w:rsid w:val="009B0963"/>
    <w:rsid w:val="009B14D0"/>
    <w:rsid w:val="009C56F6"/>
    <w:rsid w:val="009D1EAF"/>
    <w:rsid w:val="009D68D9"/>
    <w:rsid w:val="009F6538"/>
    <w:rsid w:val="00A10C28"/>
    <w:rsid w:val="00A10DC5"/>
    <w:rsid w:val="00A13C55"/>
    <w:rsid w:val="00A205F0"/>
    <w:rsid w:val="00A22CF8"/>
    <w:rsid w:val="00A266EA"/>
    <w:rsid w:val="00A34F31"/>
    <w:rsid w:val="00A43A22"/>
    <w:rsid w:val="00A45AE0"/>
    <w:rsid w:val="00A47A1B"/>
    <w:rsid w:val="00A50D78"/>
    <w:rsid w:val="00A5508F"/>
    <w:rsid w:val="00A55B6A"/>
    <w:rsid w:val="00A6677A"/>
    <w:rsid w:val="00A752AD"/>
    <w:rsid w:val="00A84828"/>
    <w:rsid w:val="00AB29CD"/>
    <w:rsid w:val="00AB5186"/>
    <w:rsid w:val="00AC1A33"/>
    <w:rsid w:val="00AC5160"/>
    <w:rsid w:val="00AE4BCF"/>
    <w:rsid w:val="00AE59AA"/>
    <w:rsid w:val="00AF7832"/>
    <w:rsid w:val="00AF7BAA"/>
    <w:rsid w:val="00B00197"/>
    <w:rsid w:val="00B14692"/>
    <w:rsid w:val="00B24728"/>
    <w:rsid w:val="00B31145"/>
    <w:rsid w:val="00B31544"/>
    <w:rsid w:val="00B34964"/>
    <w:rsid w:val="00B4133E"/>
    <w:rsid w:val="00B41FA6"/>
    <w:rsid w:val="00B4544F"/>
    <w:rsid w:val="00B45BBC"/>
    <w:rsid w:val="00B54248"/>
    <w:rsid w:val="00B5455F"/>
    <w:rsid w:val="00B63D77"/>
    <w:rsid w:val="00B75F64"/>
    <w:rsid w:val="00B77025"/>
    <w:rsid w:val="00B80F08"/>
    <w:rsid w:val="00B83404"/>
    <w:rsid w:val="00B9118A"/>
    <w:rsid w:val="00BA1F97"/>
    <w:rsid w:val="00BA6E9D"/>
    <w:rsid w:val="00BB3DDC"/>
    <w:rsid w:val="00BB5222"/>
    <w:rsid w:val="00BC10BC"/>
    <w:rsid w:val="00BC394B"/>
    <w:rsid w:val="00BE3EC9"/>
    <w:rsid w:val="00BF7921"/>
    <w:rsid w:val="00BF7DAF"/>
    <w:rsid w:val="00C07971"/>
    <w:rsid w:val="00C07B2B"/>
    <w:rsid w:val="00C109F2"/>
    <w:rsid w:val="00C32BB8"/>
    <w:rsid w:val="00C33932"/>
    <w:rsid w:val="00C52B10"/>
    <w:rsid w:val="00C562AC"/>
    <w:rsid w:val="00C70324"/>
    <w:rsid w:val="00C77350"/>
    <w:rsid w:val="00C83357"/>
    <w:rsid w:val="00C84E27"/>
    <w:rsid w:val="00CA01A2"/>
    <w:rsid w:val="00CA02DE"/>
    <w:rsid w:val="00CA2B67"/>
    <w:rsid w:val="00CA3241"/>
    <w:rsid w:val="00CA38B1"/>
    <w:rsid w:val="00CC03B0"/>
    <w:rsid w:val="00CC2833"/>
    <w:rsid w:val="00CD1145"/>
    <w:rsid w:val="00CE2681"/>
    <w:rsid w:val="00CE3EA3"/>
    <w:rsid w:val="00CF0A4B"/>
    <w:rsid w:val="00CF105C"/>
    <w:rsid w:val="00CF366D"/>
    <w:rsid w:val="00CF5A70"/>
    <w:rsid w:val="00D00660"/>
    <w:rsid w:val="00D04320"/>
    <w:rsid w:val="00D0683C"/>
    <w:rsid w:val="00D23754"/>
    <w:rsid w:val="00D27F5D"/>
    <w:rsid w:val="00D33289"/>
    <w:rsid w:val="00D4112A"/>
    <w:rsid w:val="00D44253"/>
    <w:rsid w:val="00D44F7B"/>
    <w:rsid w:val="00D471B0"/>
    <w:rsid w:val="00D508D4"/>
    <w:rsid w:val="00D72B3A"/>
    <w:rsid w:val="00D75592"/>
    <w:rsid w:val="00D8357F"/>
    <w:rsid w:val="00D97C17"/>
    <w:rsid w:val="00DB1483"/>
    <w:rsid w:val="00DD1BA4"/>
    <w:rsid w:val="00DD5F30"/>
    <w:rsid w:val="00DD73DB"/>
    <w:rsid w:val="00DD77AD"/>
    <w:rsid w:val="00DD7EE0"/>
    <w:rsid w:val="00DE4393"/>
    <w:rsid w:val="00DE5433"/>
    <w:rsid w:val="00DF4B14"/>
    <w:rsid w:val="00E00C82"/>
    <w:rsid w:val="00E015D8"/>
    <w:rsid w:val="00E03234"/>
    <w:rsid w:val="00E0364B"/>
    <w:rsid w:val="00E14DE4"/>
    <w:rsid w:val="00E45DE1"/>
    <w:rsid w:val="00E5283A"/>
    <w:rsid w:val="00E66E01"/>
    <w:rsid w:val="00E72FD2"/>
    <w:rsid w:val="00E745F4"/>
    <w:rsid w:val="00E90038"/>
    <w:rsid w:val="00E9261B"/>
    <w:rsid w:val="00E92F4D"/>
    <w:rsid w:val="00E933D6"/>
    <w:rsid w:val="00E976D1"/>
    <w:rsid w:val="00EA5133"/>
    <w:rsid w:val="00EA62E2"/>
    <w:rsid w:val="00EA6324"/>
    <w:rsid w:val="00EA7BD6"/>
    <w:rsid w:val="00EB10DB"/>
    <w:rsid w:val="00EB3E6C"/>
    <w:rsid w:val="00EB5FF5"/>
    <w:rsid w:val="00ED6553"/>
    <w:rsid w:val="00EF49F8"/>
    <w:rsid w:val="00F00DD4"/>
    <w:rsid w:val="00F036FC"/>
    <w:rsid w:val="00F232CB"/>
    <w:rsid w:val="00F257C4"/>
    <w:rsid w:val="00F31183"/>
    <w:rsid w:val="00F3636F"/>
    <w:rsid w:val="00F46ECC"/>
    <w:rsid w:val="00F53979"/>
    <w:rsid w:val="00F721F0"/>
    <w:rsid w:val="00F7380B"/>
    <w:rsid w:val="00F77E4F"/>
    <w:rsid w:val="00F819CB"/>
    <w:rsid w:val="00F81ACE"/>
    <w:rsid w:val="00F81DB5"/>
    <w:rsid w:val="00F828CA"/>
    <w:rsid w:val="00F83900"/>
    <w:rsid w:val="00F85048"/>
    <w:rsid w:val="00F94381"/>
    <w:rsid w:val="00FA0489"/>
    <w:rsid w:val="00FB26D9"/>
    <w:rsid w:val="00FB788B"/>
    <w:rsid w:val="00FC1FDA"/>
    <w:rsid w:val="00FD293C"/>
    <w:rsid w:val="00FD3950"/>
    <w:rsid w:val="00FD44FE"/>
    <w:rsid w:val="00FD5375"/>
    <w:rsid w:val="00FE4BE6"/>
    <w:rsid w:val="00FE6F2D"/>
    <w:rsid w:val="00FF2548"/>
    <w:rsid w:val="00FF443B"/>
    <w:rsid w:val="00FF5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CD5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54733A"/>
    <w:pPr>
      <w:tabs>
        <w:tab w:val="left" w:pos="403"/>
      </w:tabs>
      <w:spacing w:after="240" w:line="240" w:lineRule="atLeast"/>
      <w:jc w:val="both"/>
    </w:pPr>
    <w:rPr>
      <w:sz w:val="22"/>
      <w:szCs w:val="22"/>
      <w:lang w:val="en-GB"/>
    </w:rPr>
  </w:style>
  <w:style w:type="paragraph" w:styleId="berschrift1">
    <w:name w:val="heading 1"/>
    <w:basedOn w:val="Standard"/>
    <w:next w:val="Standard"/>
    <w:link w:val="berschrift1Zchn"/>
    <w:uiPriority w:val="1"/>
    <w:qFormat/>
    <w:rsid w:val="001B51CD"/>
    <w:pPr>
      <w:keepNext/>
      <w:numPr>
        <w:numId w:val="6"/>
      </w:numPr>
      <w:tabs>
        <w:tab w:val="clear" w:pos="403"/>
        <w:tab w:val="left" w:pos="400"/>
        <w:tab w:val="left" w:pos="560"/>
      </w:tabs>
      <w:suppressAutoHyphens/>
      <w:spacing w:before="270" w:line="270" w:lineRule="atLeast"/>
      <w:jc w:val="left"/>
      <w:outlineLvl w:val="0"/>
    </w:pPr>
    <w:rPr>
      <w:rFonts w:eastAsia="MS Mincho"/>
      <w:b/>
      <w:sz w:val="26"/>
      <w:lang w:eastAsia="ja-JP"/>
    </w:rPr>
  </w:style>
  <w:style w:type="paragraph" w:styleId="berschrift2">
    <w:name w:val="heading 2"/>
    <w:basedOn w:val="berschrift1"/>
    <w:next w:val="Standard"/>
    <w:link w:val="berschrift2Zchn"/>
    <w:uiPriority w:val="2"/>
    <w:qFormat/>
    <w:rsid w:val="001B51CD"/>
    <w:pPr>
      <w:numPr>
        <w:ilvl w:val="1"/>
      </w:numPr>
      <w:tabs>
        <w:tab w:val="clear" w:pos="360"/>
        <w:tab w:val="clear" w:pos="400"/>
        <w:tab w:val="clear" w:pos="560"/>
        <w:tab w:val="left" w:pos="540"/>
        <w:tab w:val="left" w:pos="700"/>
      </w:tabs>
      <w:spacing w:before="60" w:line="250" w:lineRule="atLeast"/>
      <w:outlineLvl w:val="1"/>
    </w:pPr>
    <w:rPr>
      <w:sz w:val="24"/>
    </w:rPr>
  </w:style>
  <w:style w:type="paragraph" w:styleId="berschrift3">
    <w:name w:val="heading 3"/>
    <w:basedOn w:val="berschrift1"/>
    <w:next w:val="Standard"/>
    <w:link w:val="berschrift3Zchn"/>
    <w:uiPriority w:val="3"/>
    <w:qFormat/>
    <w:rsid w:val="001B51CD"/>
    <w:pPr>
      <w:numPr>
        <w:ilvl w:val="2"/>
      </w:numPr>
      <w:tabs>
        <w:tab w:val="clear" w:pos="400"/>
        <w:tab w:val="clear" w:pos="560"/>
        <w:tab w:val="left" w:pos="880"/>
      </w:tabs>
      <w:spacing w:before="60" w:line="240" w:lineRule="atLeast"/>
      <w:outlineLvl w:val="2"/>
    </w:pPr>
    <w:rPr>
      <w:sz w:val="22"/>
    </w:rPr>
  </w:style>
  <w:style w:type="paragraph" w:styleId="berschrift4">
    <w:name w:val="heading 4"/>
    <w:basedOn w:val="berschrift3"/>
    <w:next w:val="Standard"/>
    <w:link w:val="berschrift4Zchn"/>
    <w:uiPriority w:val="4"/>
    <w:qFormat/>
    <w:rsid w:val="00F828CA"/>
    <w:pPr>
      <w:numPr>
        <w:ilvl w:val="3"/>
      </w:numPr>
      <w:tabs>
        <w:tab w:val="clear" w:pos="880"/>
        <w:tab w:val="clear" w:pos="1080"/>
        <w:tab w:val="left" w:pos="1021"/>
        <w:tab w:val="left" w:pos="1140"/>
        <w:tab w:val="left" w:pos="1360"/>
      </w:tabs>
      <w:outlineLvl w:val="3"/>
    </w:pPr>
  </w:style>
  <w:style w:type="paragraph" w:styleId="berschrift5">
    <w:name w:val="heading 5"/>
    <w:basedOn w:val="berschrift4"/>
    <w:next w:val="Standard"/>
    <w:link w:val="berschrift5Zchn"/>
    <w:uiPriority w:val="5"/>
    <w:qFormat/>
    <w:rsid w:val="001B51CD"/>
    <w:pPr>
      <w:numPr>
        <w:ilvl w:val="4"/>
      </w:numPr>
      <w:tabs>
        <w:tab w:val="clear" w:pos="1140"/>
        <w:tab w:val="clear" w:pos="1360"/>
      </w:tabs>
      <w:outlineLvl w:val="4"/>
    </w:pPr>
  </w:style>
  <w:style w:type="paragraph" w:styleId="berschrift6">
    <w:name w:val="heading 6"/>
    <w:basedOn w:val="berschrift5"/>
    <w:next w:val="Standard"/>
    <w:link w:val="berschrift6Zchn"/>
    <w:uiPriority w:val="6"/>
    <w:qFormat/>
    <w:rsid w:val="001B51CD"/>
    <w:pPr>
      <w:numPr>
        <w:ilvl w:val="5"/>
      </w:num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1"/>
    <w:rsid w:val="001B51CD"/>
    <w:rPr>
      <w:rFonts w:ascii="Cambria" w:eastAsia="MS Mincho" w:hAnsi="Cambria"/>
      <w:b/>
      <w:sz w:val="26"/>
      <w:lang w:val="en-GB" w:eastAsia="ja-JP"/>
    </w:rPr>
  </w:style>
  <w:style w:type="character" w:customStyle="1" w:styleId="berschrift2Zchn">
    <w:name w:val="Überschrift 2 Zchn"/>
    <w:link w:val="berschrift2"/>
    <w:uiPriority w:val="2"/>
    <w:rsid w:val="001B51CD"/>
    <w:rPr>
      <w:rFonts w:ascii="Cambria" w:eastAsia="MS Mincho" w:hAnsi="Cambria"/>
      <w:b/>
      <w:sz w:val="24"/>
      <w:lang w:val="en-GB" w:eastAsia="ja-JP"/>
    </w:rPr>
  </w:style>
  <w:style w:type="character" w:customStyle="1" w:styleId="berschrift3Zchn">
    <w:name w:val="Überschrift 3 Zchn"/>
    <w:link w:val="berschrift3"/>
    <w:uiPriority w:val="3"/>
    <w:rsid w:val="001B51CD"/>
    <w:rPr>
      <w:rFonts w:ascii="Cambria" w:eastAsia="MS Mincho" w:hAnsi="Cambria"/>
      <w:b/>
      <w:sz w:val="22"/>
      <w:lang w:val="en-GB" w:eastAsia="ja-JP"/>
    </w:rPr>
  </w:style>
  <w:style w:type="character" w:customStyle="1" w:styleId="berschrift4Zchn">
    <w:name w:val="Überschrift 4 Zchn"/>
    <w:link w:val="berschrift4"/>
    <w:uiPriority w:val="4"/>
    <w:rsid w:val="00F828CA"/>
    <w:rPr>
      <w:rFonts w:ascii="Cambria" w:eastAsia="MS Mincho" w:hAnsi="Cambria"/>
      <w:b/>
      <w:sz w:val="22"/>
      <w:lang w:val="en-GB" w:eastAsia="ja-JP"/>
    </w:rPr>
  </w:style>
  <w:style w:type="character" w:customStyle="1" w:styleId="berschrift5Zchn">
    <w:name w:val="Überschrift 5 Zchn"/>
    <w:link w:val="berschrift5"/>
    <w:uiPriority w:val="5"/>
    <w:rsid w:val="001B51CD"/>
    <w:rPr>
      <w:rFonts w:ascii="Cambria" w:eastAsia="MS Mincho" w:hAnsi="Cambria"/>
      <w:b/>
      <w:sz w:val="22"/>
      <w:lang w:val="en-GB" w:eastAsia="ja-JP"/>
    </w:rPr>
  </w:style>
  <w:style w:type="character" w:customStyle="1" w:styleId="berschrift6Zchn">
    <w:name w:val="Überschrift 6 Zchn"/>
    <w:link w:val="berschrift6"/>
    <w:uiPriority w:val="6"/>
    <w:rsid w:val="001B51CD"/>
    <w:rPr>
      <w:rFonts w:ascii="Cambria" w:eastAsia="MS Mincho" w:hAnsi="Cambria"/>
      <w:b/>
      <w:sz w:val="22"/>
      <w:lang w:val="en-GB" w:eastAsia="ja-JP"/>
    </w:rPr>
  </w:style>
  <w:style w:type="paragraph" w:customStyle="1" w:styleId="a2">
    <w:name w:val="a2"/>
    <w:basedOn w:val="Standard"/>
    <w:next w:val="Standard"/>
    <w:uiPriority w:val="11"/>
    <w:rsid w:val="0054733A"/>
    <w:pPr>
      <w:keepNext/>
      <w:numPr>
        <w:ilvl w:val="1"/>
        <w:numId w:val="12"/>
      </w:numPr>
      <w:tabs>
        <w:tab w:val="clear" w:pos="360"/>
        <w:tab w:val="clear" w:pos="403"/>
        <w:tab w:val="left" w:pos="567"/>
        <w:tab w:val="left" w:pos="720"/>
      </w:tabs>
      <w:spacing w:before="270" w:line="270" w:lineRule="atLeast"/>
      <w:jc w:val="left"/>
      <w:outlineLvl w:val="0"/>
    </w:pPr>
    <w:rPr>
      <w:rFonts w:eastAsia="MS Mincho"/>
      <w:b/>
      <w:sz w:val="26"/>
      <w:lang w:eastAsia="ja-JP"/>
    </w:rPr>
  </w:style>
  <w:style w:type="paragraph" w:customStyle="1" w:styleId="a3">
    <w:name w:val="a3"/>
    <w:basedOn w:val="Standard"/>
    <w:next w:val="Standard"/>
    <w:uiPriority w:val="12"/>
    <w:rsid w:val="00F828CA"/>
    <w:pPr>
      <w:keepNext/>
      <w:numPr>
        <w:ilvl w:val="2"/>
        <w:numId w:val="12"/>
      </w:numPr>
      <w:spacing w:before="60" w:line="250" w:lineRule="atLeast"/>
      <w:jc w:val="left"/>
      <w:outlineLvl w:val="0"/>
    </w:pPr>
    <w:rPr>
      <w:rFonts w:eastAsia="MS Mincho"/>
      <w:b/>
      <w:sz w:val="24"/>
      <w:lang w:eastAsia="ja-JP"/>
    </w:rPr>
  </w:style>
  <w:style w:type="paragraph" w:customStyle="1" w:styleId="a4">
    <w:name w:val="a4"/>
    <w:basedOn w:val="Standard"/>
    <w:next w:val="Standard"/>
    <w:uiPriority w:val="13"/>
    <w:rsid w:val="001B51CD"/>
    <w:pPr>
      <w:keepNext/>
      <w:numPr>
        <w:ilvl w:val="3"/>
        <w:numId w:val="12"/>
      </w:numPr>
      <w:tabs>
        <w:tab w:val="left" w:pos="880"/>
      </w:tabs>
      <w:spacing w:before="60"/>
      <w:jc w:val="left"/>
      <w:outlineLvl w:val="0"/>
    </w:pPr>
    <w:rPr>
      <w:rFonts w:eastAsia="MS Mincho"/>
      <w:b/>
      <w:bCs/>
      <w:iCs/>
      <w:lang w:eastAsia="ja-JP"/>
    </w:rPr>
  </w:style>
  <w:style w:type="paragraph" w:customStyle="1" w:styleId="a5">
    <w:name w:val="a5"/>
    <w:basedOn w:val="Standard"/>
    <w:next w:val="Standard"/>
    <w:uiPriority w:val="14"/>
    <w:rsid w:val="00F828CA"/>
    <w:pPr>
      <w:keepNext/>
      <w:numPr>
        <w:ilvl w:val="4"/>
        <w:numId w:val="12"/>
      </w:numPr>
      <w:tabs>
        <w:tab w:val="left" w:pos="1247"/>
        <w:tab w:val="left" w:pos="1360"/>
      </w:tabs>
      <w:spacing w:before="60"/>
      <w:jc w:val="left"/>
      <w:outlineLvl w:val="0"/>
    </w:pPr>
    <w:rPr>
      <w:rFonts w:eastAsia="MS Mincho"/>
      <w:b/>
      <w:bCs/>
      <w:iCs/>
      <w:lang w:eastAsia="ja-JP"/>
    </w:rPr>
  </w:style>
  <w:style w:type="paragraph" w:customStyle="1" w:styleId="a6">
    <w:name w:val="a6"/>
    <w:basedOn w:val="Standard"/>
    <w:next w:val="Standard"/>
    <w:uiPriority w:val="15"/>
    <w:rsid w:val="00F828CA"/>
    <w:pPr>
      <w:keepNext/>
      <w:numPr>
        <w:ilvl w:val="5"/>
        <w:numId w:val="12"/>
      </w:numPr>
      <w:tabs>
        <w:tab w:val="left" w:pos="1247"/>
        <w:tab w:val="left" w:pos="1360"/>
      </w:tabs>
      <w:spacing w:before="60"/>
      <w:jc w:val="left"/>
      <w:outlineLvl w:val="0"/>
    </w:pPr>
    <w:rPr>
      <w:rFonts w:eastAsia="MS Mincho"/>
      <w:b/>
      <w:bCs/>
      <w:lang w:eastAsia="ja-JP"/>
    </w:rPr>
  </w:style>
  <w:style w:type="paragraph" w:customStyle="1" w:styleId="ANNEX">
    <w:name w:val="ANNEX"/>
    <w:basedOn w:val="Standard"/>
    <w:next w:val="Standard"/>
    <w:uiPriority w:val="10"/>
    <w:rsid w:val="00F77E4F"/>
    <w:pPr>
      <w:keepNext/>
      <w:pageBreakBefore/>
      <w:numPr>
        <w:numId w:val="12"/>
      </w:numPr>
      <w:spacing w:after="480" w:line="310" w:lineRule="exact"/>
      <w:jc w:val="center"/>
      <w:outlineLvl w:val="0"/>
    </w:pPr>
    <w:rPr>
      <w:rFonts w:eastAsia="MS Mincho"/>
      <w:b/>
      <w:sz w:val="28"/>
      <w:lang w:eastAsia="ja-JP"/>
    </w:rPr>
  </w:style>
  <w:style w:type="paragraph" w:customStyle="1" w:styleId="BiblioTitle">
    <w:name w:val="Biblio Title"/>
    <w:basedOn w:val="Standard"/>
    <w:semiHidden/>
    <w:rsid w:val="00264095"/>
    <w:pPr>
      <w:spacing w:after="310" w:line="310" w:lineRule="atLeast"/>
      <w:jc w:val="center"/>
      <w:outlineLvl w:val="0"/>
    </w:pPr>
    <w:rPr>
      <w:b/>
      <w:sz w:val="28"/>
    </w:rPr>
  </w:style>
  <w:style w:type="paragraph" w:customStyle="1" w:styleId="Definition">
    <w:name w:val="Definition"/>
    <w:basedOn w:val="Standard"/>
    <w:uiPriority w:val="9"/>
    <w:rsid w:val="00F77E4F"/>
  </w:style>
  <w:style w:type="paragraph" w:customStyle="1" w:styleId="ForewordTitle">
    <w:name w:val="Foreword Title"/>
    <w:basedOn w:val="Standard"/>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Standard"/>
    <w:next w:val="Definition"/>
    <w:uiPriority w:val="8"/>
    <w:rsid w:val="00F77E4F"/>
    <w:pPr>
      <w:keepNext/>
      <w:suppressAutoHyphens/>
      <w:spacing w:after="0"/>
      <w:jc w:val="left"/>
    </w:pPr>
    <w:rPr>
      <w:b/>
    </w:rPr>
  </w:style>
  <w:style w:type="paragraph" w:customStyle="1" w:styleId="TermNum">
    <w:name w:val="TermNum"/>
    <w:basedOn w:val="Standard"/>
    <w:next w:val="Terms"/>
    <w:uiPriority w:val="7"/>
    <w:rsid w:val="00F77E4F"/>
    <w:pPr>
      <w:keepNext/>
      <w:spacing w:after="0"/>
      <w:jc w:val="left"/>
    </w:pPr>
    <w:rPr>
      <w:b/>
    </w:rPr>
  </w:style>
  <w:style w:type="paragraph" w:styleId="Verzeichnis1">
    <w:name w:val="toc 1"/>
    <w:basedOn w:val="Standard"/>
    <w:next w:val="Standard"/>
    <w:uiPriority w:val="39"/>
    <w:rsid w:val="00264095"/>
    <w:pPr>
      <w:tabs>
        <w:tab w:val="left" w:pos="720"/>
        <w:tab w:val="right" w:leader="dot" w:pos="9752"/>
      </w:tabs>
      <w:suppressAutoHyphens/>
      <w:spacing w:before="120" w:after="0"/>
      <w:ind w:left="720" w:right="500" w:hanging="720"/>
      <w:jc w:val="left"/>
    </w:pPr>
    <w:rPr>
      <w:b/>
    </w:rPr>
  </w:style>
  <w:style w:type="paragraph" w:styleId="Verzeichnis2">
    <w:name w:val="toc 2"/>
    <w:basedOn w:val="Verzeichnis1"/>
    <w:next w:val="Standard"/>
    <w:uiPriority w:val="39"/>
    <w:semiHidden/>
    <w:rsid w:val="00264095"/>
    <w:pPr>
      <w:spacing w:before="0"/>
    </w:pPr>
  </w:style>
  <w:style w:type="paragraph" w:styleId="Verzeichnis3">
    <w:name w:val="toc 3"/>
    <w:basedOn w:val="Verzeichnis2"/>
    <w:next w:val="Standard"/>
    <w:uiPriority w:val="39"/>
    <w:semiHidden/>
    <w:rsid w:val="00264095"/>
  </w:style>
  <w:style w:type="paragraph" w:customStyle="1" w:styleId="zzContents">
    <w:name w:val="zzContents"/>
    <w:basedOn w:val="Standard"/>
    <w:next w:val="Verzeichnis1"/>
    <w:semiHidden/>
    <w:rsid w:val="00264095"/>
    <w:pPr>
      <w:keepNext/>
      <w:pageBreakBefore/>
      <w:suppressAutoHyphens/>
      <w:spacing w:before="960" w:after="310" w:line="310" w:lineRule="exact"/>
      <w:jc w:val="left"/>
    </w:pPr>
    <w:rPr>
      <w:b/>
      <w:sz w:val="28"/>
    </w:rPr>
  </w:style>
  <w:style w:type="paragraph" w:customStyle="1" w:styleId="zzCopyright">
    <w:name w:val="zzCopyright"/>
    <w:basedOn w:val="Standard"/>
    <w:next w:val="Standard"/>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Standard"/>
    <w:next w:val="Standard"/>
    <w:semiHidden/>
    <w:rsid w:val="00264095"/>
    <w:pPr>
      <w:suppressAutoHyphens/>
      <w:spacing w:before="400" w:after="760" w:line="350" w:lineRule="exact"/>
      <w:jc w:val="left"/>
    </w:pPr>
    <w:rPr>
      <w:b/>
      <w:color w:val="0000FF"/>
      <w:sz w:val="32"/>
    </w:rPr>
  </w:style>
  <w:style w:type="table" w:styleId="Tabellenraster">
    <w:name w:val="Table Grid"/>
    <w:basedOn w:val="NormaleTabelle"/>
    <w:uiPriority w:val="39"/>
    <w:rsid w:val="001A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semiHidden/>
    <w:rsid w:val="00526284"/>
    <w:pPr>
      <w:tabs>
        <w:tab w:val="clear" w:pos="403"/>
        <w:tab w:val="right" w:pos="9752"/>
      </w:tabs>
      <w:spacing w:before="360" w:after="120" w:line="220" w:lineRule="exact"/>
    </w:pPr>
  </w:style>
  <w:style w:type="character" w:customStyle="1" w:styleId="FuzeileZchn">
    <w:name w:val="Fußzeile Zchn"/>
    <w:link w:val="Fuzeile"/>
    <w:uiPriority w:val="99"/>
    <w:semiHidden/>
    <w:rsid w:val="00526284"/>
    <w:rPr>
      <w:sz w:val="22"/>
      <w:szCs w:val="22"/>
      <w:lang w:val="en-GB"/>
    </w:rPr>
  </w:style>
  <w:style w:type="paragraph" w:styleId="Kopfzeile">
    <w:name w:val="header"/>
    <w:basedOn w:val="Standard"/>
    <w:link w:val="KopfzeileZchn"/>
    <w:uiPriority w:val="99"/>
    <w:rsid w:val="00526284"/>
    <w:pPr>
      <w:spacing w:after="600" w:line="220" w:lineRule="exact"/>
    </w:pPr>
    <w:rPr>
      <w:b/>
    </w:rPr>
  </w:style>
  <w:style w:type="character" w:customStyle="1" w:styleId="KopfzeileZchn">
    <w:name w:val="Kopfzeile Zchn"/>
    <w:link w:val="Kopfzeile"/>
    <w:uiPriority w:val="99"/>
    <w:rsid w:val="00526284"/>
    <w:rPr>
      <w:b/>
      <w:sz w:val="22"/>
      <w:szCs w:val="22"/>
      <w:lang w:val="en-GB"/>
    </w:rPr>
  </w:style>
  <w:style w:type="character" w:styleId="Hyperlink">
    <w:name w:val="Hyperlink"/>
    <w:uiPriority w:val="99"/>
    <w:rsid w:val="001A33D0"/>
    <w:rPr>
      <w:color w:val="0000FF"/>
      <w:u w:val="single"/>
      <w:lang w:val="fr-FR"/>
    </w:rPr>
  </w:style>
  <w:style w:type="paragraph" w:customStyle="1" w:styleId="Code">
    <w:name w:val="Code"/>
    <w:basedOn w:val="Standard"/>
    <w:uiPriority w:val="16"/>
    <w:qFormat/>
    <w:rsid w:val="00526284"/>
    <w:pPr>
      <w:spacing w:after="0" w:line="200" w:lineRule="atLeast"/>
      <w:jc w:val="left"/>
    </w:pPr>
    <w:rPr>
      <w:rFonts w:ascii="Courier New" w:hAnsi="Courier New"/>
      <w:sz w:val="18"/>
    </w:rPr>
  </w:style>
  <w:style w:type="paragraph" w:styleId="Textkrper">
    <w:name w:val="Body Text"/>
    <w:basedOn w:val="Standard"/>
    <w:link w:val="TextkrperZchn"/>
    <w:uiPriority w:val="99"/>
    <w:semiHidden/>
    <w:rsid w:val="00314414"/>
    <w:pPr>
      <w:tabs>
        <w:tab w:val="clear" w:pos="403"/>
      </w:tabs>
      <w:spacing w:after="120"/>
    </w:pPr>
    <w:rPr>
      <w:rFonts w:eastAsia="Times New Roman"/>
    </w:rPr>
  </w:style>
  <w:style w:type="character" w:customStyle="1" w:styleId="TextkrperZchn">
    <w:name w:val="Textkörper Zchn"/>
    <w:link w:val="Textkrper"/>
    <w:uiPriority w:val="99"/>
    <w:semiHidden/>
    <w:rsid w:val="0054733A"/>
    <w:rPr>
      <w:rFonts w:eastAsia="Times New Roman"/>
      <w:sz w:val="22"/>
      <w:szCs w:val="22"/>
      <w:lang w:val="en-GB"/>
    </w:rPr>
  </w:style>
  <w:style w:type="paragraph" w:customStyle="1" w:styleId="Formula">
    <w:name w:val="Formula"/>
    <w:basedOn w:val="Standard"/>
    <w:semiHidden/>
    <w:rsid w:val="00314414"/>
    <w:pPr>
      <w:tabs>
        <w:tab w:val="clear" w:pos="403"/>
        <w:tab w:val="right" w:pos="9749"/>
      </w:tabs>
      <w:spacing w:after="220"/>
      <w:ind w:left="403"/>
      <w:jc w:val="left"/>
    </w:pPr>
    <w:rPr>
      <w:rFonts w:eastAsia="Times New Roman"/>
    </w:rPr>
  </w:style>
  <w:style w:type="paragraph" w:customStyle="1" w:styleId="Tablebody">
    <w:name w:val="Table body"/>
    <w:basedOn w:val="Standard"/>
    <w:semiHidden/>
    <w:rsid w:val="00314414"/>
    <w:pPr>
      <w:tabs>
        <w:tab w:val="clear" w:pos="403"/>
      </w:tabs>
      <w:spacing w:before="60" w:after="60" w:line="210" w:lineRule="atLeast"/>
      <w:jc w:val="left"/>
    </w:pPr>
    <w:rPr>
      <w:rFonts w:eastAsia="Times New Roman"/>
      <w:sz w:val="20"/>
    </w:rPr>
  </w:style>
  <w:style w:type="character" w:styleId="Platzhaltertext">
    <w:name w:val="Placeholder Text"/>
    <w:basedOn w:val="Absatz-Standardschriftart"/>
    <w:uiPriority w:val="99"/>
    <w:semiHidden/>
    <w:rsid w:val="00610D56"/>
    <w:rPr>
      <w:color w:val="808080"/>
    </w:rPr>
  </w:style>
  <w:style w:type="paragraph" w:customStyle="1" w:styleId="ForewordText">
    <w:name w:val="Foreword Text"/>
    <w:basedOn w:val="Standard"/>
    <w:link w:val="ForewordTextChar"/>
    <w:rsid w:val="00BC394B"/>
    <w:pPr>
      <w:tabs>
        <w:tab w:val="clear" w:pos="403"/>
      </w:tabs>
    </w:pPr>
    <w:rPr>
      <w:lang w:val="fr-FR"/>
    </w:rPr>
  </w:style>
  <w:style w:type="character" w:customStyle="1" w:styleId="ForewordTextChar">
    <w:name w:val="Foreword Text Char"/>
    <w:link w:val="ForewordText"/>
    <w:locked/>
    <w:rsid w:val="00BC394B"/>
    <w:rPr>
      <w:sz w:val="22"/>
      <w:szCs w:val="22"/>
      <w:lang w:val="fr-FR"/>
    </w:rPr>
  </w:style>
  <w:style w:type="paragraph" w:styleId="Sprechblasentext">
    <w:name w:val="Balloon Text"/>
    <w:basedOn w:val="Standard"/>
    <w:link w:val="SprechblasentextZchn"/>
    <w:uiPriority w:val="99"/>
    <w:semiHidden/>
    <w:unhideWhenUsed/>
    <w:rsid w:val="000C03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033F"/>
    <w:rPr>
      <w:rFonts w:ascii="Segoe UI" w:hAnsi="Segoe UI" w:cs="Segoe UI"/>
      <w:sz w:val="18"/>
      <w:szCs w:val="18"/>
      <w:lang w:val="en-GB"/>
    </w:rPr>
  </w:style>
  <w:style w:type="character" w:styleId="BesuchterHyperlink">
    <w:name w:val="FollowedHyperlink"/>
    <w:basedOn w:val="Absatz-Standardschriftart"/>
    <w:uiPriority w:val="99"/>
    <w:semiHidden/>
    <w:unhideWhenUsed/>
    <w:rsid w:val="00F81ACE"/>
    <w:rPr>
      <w:color w:val="954F72" w:themeColor="followedHyperlink"/>
      <w:u w:val="single"/>
    </w:rPr>
  </w:style>
  <w:style w:type="character" w:styleId="Kommentarzeichen">
    <w:name w:val="annotation reference"/>
    <w:basedOn w:val="Absatz-Standardschriftart"/>
    <w:uiPriority w:val="99"/>
    <w:semiHidden/>
    <w:unhideWhenUsed/>
    <w:rsid w:val="00065A0E"/>
    <w:rPr>
      <w:sz w:val="18"/>
      <w:szCs w:val="18"/>
    </w:rPr>
  </w:style>
  <w:style w:type="paragraph" w:styleId="Kommentartext">
    <w:name w:val="annotation text"/>
    <w:basedOn w:val="Standard"/>
    <w:link w:val="KommentartextZchn"/>
    <w:uiPriority w:val="99"/>
    <w:unhideWhenUsed/>
    <w:rsid w:val="00065A0E"/>
    <w:pPr>
      <w:jc w:val="left"/>
    </w:pPr>
  </w:style>
  <w:style w:type="character" w:customStyle="1" w:styleId="KommentartextZchn">
    <w:name w:val="Kommentartext Zchn"/>
    <w:basedOn w:val="Absatz-Standardschriftart"/>
    <w:link w:val="Kommentartext"/>
    <w:uiPriority w:val="99"/>
    <w:rsid w:val="00065A0E"/>
    <w:rPr>
      <w:sz w:val="22"/>
      <w:szCs w:val="22"/>
      <w:lang w:val="en-GB"/>
    </w:rPr>
  </w:style>
  <w:style w:type="paragraph" w:styleId="Kommentarthema">
    <w:name w:val="annotation subject"/>
    <w:basedOn w:val="Kommentartext"/>
    <w:next w:val="Kommentartext"/>
    <w:link w:val="KommentarthemaZchn"/>
    <w:uiPriority w:val="99"/>
    <w:semiHidden/>
    <w:unhideWhenUsed/>
    <w:rsid w:val="00065A0E"/>
    <w:rPr>
      <w:b/>
      <w:bCs/>
    </w:rPr>
  </w:style>
  <w:style w:type="character" w:customStyle="1" w:styleId="KommentarthemaZchn">
    <w:name w:val="Kommentarthema Zchn"/>
    <w:basedOn w:val="KommentartextZchn"/>
    <w:link w:val="Kommentarthema"/>
    <w:uiPriority w:val="99"/>
    <w:semiHidden/>
    <w:rsid w:val="00065A0E"/>
    <w:rPr>
      <w:b/>
      <w:bCs/>
      <w:sz w:val="22"/>
      <w:szCs w:val="22"/>
      <w:lang w:val="en-GB"/>
    </w:rPr>
  </w:style>
  <w:style w:type="paragraph" w:styleId="berarbeitung">
    <w:name w:val="Revision"/>
    <w:hidden/>
    <w:uiPriority w:val="99"/>
    <w:semiHidden/>
    <w:rsid w:val="00065A0E"/>
    <w:rPr>
      <w:sz w:val="22"/>
      <w:szCs w:val="22"/>
      <w:lang w:val="en-GB"/>
    </w:rPr>
  </w:style>
  <w:style w:type="paragraph" w:styleId="Endnotentext">
    <w:name w:val="endnote text"/>
    <w:basedOn w:val="Standard"/>
    <w:link w:val="EndnotentextZchn"/>
    <w:uiPriority w:val="99"/>
    <w:semiHidden/>
    <w:unhideWhenUsed/>
    <w:rsid w:val="00420611"/>
    <w:pPr>
      <w:snapToGrid w:val="0"/>
      <w:jc w:val="left"/>
    </w:pPr>
  </w:style>
  <w:style w:type="character" w:customStyle="1" w:styleId="EndnotentextZchn">
    <w:name w:val="Endnotentext Zchn"/>
    <w:basedOn w:val="Absatz-Standardschriftart"/>
    <w:link w:val="Endnotentext"/>
    <w:uiPriority w:val="99"/>
    <w:semiHidden/>
    <w:rsid w:val="00420611"/>
    <w:rPr>
      <w:sz w:val="22"/>
      <w:szCs w:val="22"/>
      <w:lang w:val="en-GB"/>
    </w:rPr>
  </w:style>
  <w:style w:type="character" w:styleId="Endnotenzeichen">
    <w:name w:val="endnote reference"/>
    <w:basedOn w:val="Absatz-Standardschriftart"/>
    <w:uiPriority w:val="99"/>
    <w:semiHidden/>
    <w:unhideWhenUsed/>
    <w:rsid w:val="00420611"/>
    <w:rPr>
      <w:vertAlign w:val="superscript"/>
    </w:rPr>
  </w:style>
  <w:style w:type="paragraph" w:styleId="Inhaltsverzeichnisberschrift">
    <w:name w:val="TOC Heading"/>
    <w:basedOn w:val="berschrift1"/>
    <w:next w:val="Standard"/>
    <w:uiPriority w:val="39"/>
    <w:unhideWhenUsed/>
    <w:qFormat/>
    <w:rsid w:val="00044F36"/>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Aufzhlungszeichen">
    <w:name w:val="List Bullet"/>
    <w:basedOn w:val="Standard"/>
    <w:rsid w:val="009A05EA"/>
    <w:pPr>
      <w:numPr>
        <w:numId w:val="13"/>
      </w:numPr>
      <w:tabs>
        <w:tab w:val="clear" w:pos="403"/>
      </w:tabs>
      <w:spacing w:line="230" w:lineRule="atLeast"/>
    </w:pPr>
    <w:rPr>
      <w:rFonts w:eastAsia="MS Mincho" w:cs="Cambria"/>
      <w:szCs w:val="20"/>
      <w:lang w:eastAsia="fr-FR"/>
    </w:rPr>
  </w:style>
  <w:style w:type="paragraph" w:styleId="Listenfortsetzung">
    <w:name w:val="List Continue"/>
    <w:basedOn w:val="Standard"/>
    <w:uiPriority w:val="99"/>
    <w:rsid w:val="009A05EA"/>
    <w:pPr>
      <w:numPr>
        <w:numId w:val="14"/>
      </w:numPr>
      <w:tabs>
        <w:tab w:val="clear" w:pos="403"/>
      </w:tabs>
      <w:spacing w:line="230" w:lineRule="atLeast"/>
    </w:pPr>
    <w:rPr>
      <w:rFonts w:eastAsia="MS Mincho" w:cs="Cambria"/>
      <w:szCs w:val="20"/>
      <w:lang w:eastAsia="fr-FR"/>
    </w:rPr>
  </w:style>
  <w:style w:type="paragraph" w:styleId="Listenfortsetzung2">
    <w:name w:val="List Continue 2"/>
    <w:basedOn w:val="Listenfortsetzung"/>
    <w:uiPriority w:val="99"/>
    <w:rsid w:val="009A05EA"/>
    <w:pPr>
      <w:numPr>
        <w:ilvl w:val="1"/>
      </w:numPr>
    </w:pPr>
  </w:style>
  <w:style w:type="paragraph" w:styleId="Listenfortsetzung3">
    <w:name w:val="List Continue 3"/>
    <w:basedOn w:val="Listenfortsetzung"/>
    <w:uiPriority w:val="99"/>
    <w:rsid w:val="009A05EA"/>
    <w:pPr>
      <w:numPr>
        <w:ilvl w:val="2"/>
      </w:numPr>
      <w:tabs>
        <w:tab w:val="left" w:pos="1200"/>
      </w:tabs>
    </w:pPr>
  </w:style>
  <w:style w:type="paragraph" w:styleId="Listenfortsetzung4">
    <w:name w:val="List Continue 4"/>
    <w:basedOn w:val="Listenfortsetzung"/>
    <w:uiPriority w:val="99"/>
    <w:rsid w:val="009A05EA"/>
    <w:pPr>
      <w:numPr>
        <w:ilvl w:val="3"/>
      </w:numPr>
      <w:tabs>
        <w:tab w:val="left" w:pos="1600"/>
      </w:tabs>
    </w:pPr>
  </w:style>
  <w:style w:type="paragraph" w:customStyle="1" w:styleId="zzLc5">
    <w:name w:val="zzLc5"/>
    <w:basedOn w:val="Standard"/>
    <w:next w:val="Standard"/>
    <w:rsid w:val="009A05EA"/>
    <w:pPr>
      <w:numPr>
        <w:ilvl w:val="4"/>
        <w:numId w:val="14"/>
      </w:numPr>
      <w:tabs>
        <w:tab w:val="clear" w:pos="403"/>
      </w:tabs>
      <w:spacing w:line="230" w:lineRule="atLeast"/>
      <w:jc w:val="left"/>
    </w:pPr>
    <w:rPr>
      <w:rFonts w:eastAsia="MS Mincho" w:cs="Cambria"/>
      <w:szCs w:val="20"/>
      <w:lang w:eastAsia="fr-FR"/>
    </w:rPr>
  </w:style>
  <w:style w:type="paragraph" w:customStyle="1" w:styleId="zzLc6">
    <w:name w:val="zzLc6"/>
    <w:basedOn w:val="Standard"/>
    <w:next w:val="Standard"/>
    <w:rsid w:val="009A05EA"/>
    <w:pPr>
      <w:numPr>
        <w:ilvl w:val="5"/>
        <w:numId w:val="14"/>
      </w:numPr>
      <w:tabs>
        <w:tab w:val="clear" w:pos="403"/>
      </w:tabs>
      <w:spacing w:line="230" w:lineRule="atLeast"/>
      <w:jc w:val="left"/>
    </w:pPr>
    <w:rPr>
      <w:rFonts w:eastAsia="MS Mincho" w:cs="Cambria"/>
      <w:szCs w:val="20"/>
      <w:lang w:eastAsia="fr-FR"/>
    </w:rPr>
  </w:style>
  <w:style w:type="paragraph" w:styleId="Listenabsatz">
    <w:name w:val="List Paragraph"/>
    <w:basedOn w:val="Standard"/>
    <w:uiPriority w:val="34"/>
    <w:semiHidden/>
    <w:qFormat/>
    <w:rsid w:val="00B31145"/>
    <w:pPr>
      <w:ind w:leftChars="400" w:left="840"/>
    </w:pPr>
  </w:style>
  <w:style w:type="paragraph" w:customStyle="1" w:styleId="Default">
    <w:name w:val="Default"/>
    <w:rsid w:val="00D508D4"/>
    <w:pPr>
      <w:autoSpaceDE w:val="0"/>
      <w:autoSpaceDN w:val="0"/>
      <w:adjustRightInd w:val="0"/>
    </w:pPr>
    <w:rPr>
      <w:rFonts w:ascii="Arial" w:hAnsi="Arial" w:cs="Arial"/>
      <w:color w:val="000000"/>
      <w:sz w:val="24"/>
      <w:szCs w:val="24"/>
      <w:lang w:val="de-DE"/>
    </w:rPr>
  </w:style>
  <w:style w:type="paragraph" w:customStyle="1" w:styleId="Pa7">
    <w:name w:val="Pa7"/>
    <w:basedOn w:val="Default"/>
    <w:next w:val="Default"/>
    <w:uiPriority w:val="99"/>
    <w:rsid w:val="00921FF2"/>
    <w:pPr>
      <w:spacing w:line="191" w:lineRule="atLeast"/>
    </w:pPr>
    <w:rPr>
      <w:rFonts w:ascii="BundesSerif Regular" w:hAnsi="BundesSerif Regular" w:cs="Times New Roman"/>
      <w:color w:val="auto"/>
    </w:rPr>
  </w:style>
  <w:style w:type="paragraph" w:customStyle="1" w:styleId="Pa9">
    <w:name w:val="Pa9"/>
    <w:basedOn w:val="Default"/>
    <w:next w:val="Default"/>
    <w:uiPriority w:val="99"/>
    <w:rsid w:val="00921FF2"/>
    <w:pPr>
      <w:spacing w:line="201" w:lineRule="atLeast"/>
    </w:pPr>
    <w:rPr>
      <w:rFonts w:ascii="BundesSans Bold" w:hAnsi="BundesSans Bold" w:cs="Times New Roman"/>
      <w:color w:val="auto"/>
    </w:rPr>
  </w:style>
  <w:style w:type="character" w:customStyle="1" w:styleId="A60">
    <w:name w:val="A6"/>
    <w:uiPriority w:val="99"/>
    <w:rsid w:val="00CA38B1"/>
    <w:rPr>
      <w:rFonts w:ascii="Wingdings" w:hAnsi="Wingdings" w:cs="Wingding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54733A"/>
    <w:pPr>
      <w:tabs>
        <w:tab w:val="left" w:pos="403"/>
      </w:tabs>
      <w:spacing w:after="240" w:line="240" w:lineRule="atLeast"/>
      <w:jc w:val="both"/>
    </w:pPr>
    <w:rPr>
      <w:sz w:val="22"/>
      <w:szCs w:val="22"/>
      <w:lang w:val="en-GB"/>
    </w:rPr>
  </w:style>
  <w:style w:type="paragraph" w:styleId="berschrift1">
    <w:name w:val="heading 1"/>
    <w:basedOn w:val="Standard"/>
    <w:next w:val="Standard"/>
    <w:link w:val="berschrift1Zchn"/>
    <w:uiPriority w:val="1"/>
    <w:qFormat/>
    <w:rsid w:val="001B51CD"/>
    <w:pPr>
      <w:keepNext/>
      <w:numPr>
        <w:numId w:val="6"/>
      </w:numPr>
      <w:tabs>
        <w:tab w:val="clear" w:pos="403"/>
        <w:tab w:val="left" w:pos="400"/>
        <w:tab w:val="left" w:pos="560"/>
      </w:tabs>
      <w:suppressAutoHyphens/>
      <w:spacing w:before="270" w:line="270" w:lineRule="atLeast"/>
      <w:jc w:val="left"/>
      <w:outlineLvl w:val="0"/>
    </w:pPr>
    <w:rPr>
      <w:rFonts w:eastAsia="MS Mincho"/>
      <w:b/>
      <w:sz w:val="26"/>
      <w:lang w:eastAsia="ja-JP"/>
    </w:rPr>
  </w:style>
  <w:style w:type="paragraph" w:styleId="berschrift2">
    <w:name w:val="heading 2"/>
    <w:basedOn w:val="berschrift1"/>
    <w:next w:val="Standard"/>
    <w:link w:val="berschrift2Zchn"/>
    <w:uiPriority w:val="2"/>
    <w:qFormat/>
    <w:rsid w:val="001B51CD"/>
    <w:pPr>
      <w:numPr>
        <w:ilvl w:val="1"/>
      </w:numPr>
      <w:tabs>
        <w:tab w:val="clear" w:pos="360"/>
        <w:tab w:val="clear" w:pos="400"/>
        <w:tab w:val="clear" w:pos="560"/>
        <w:tab w:val="left" w:pos="540"/>
        <w:tab w:val="left" w:pos="700"/>
      </w:tabs>
      <w:spacing w:before="60" w:line="250" w:lineRule="atLeast"/>
      <w:outlineLvl w:val="1"/>
    </w:pPr>
    <w:rPr>
      <w:sz w:val="24"/>
    </w:rPr>
  </w:style>
  <w:style w:type="paragraph" w:styleId="berschrift3">
    <w:name w:val="heading 3"/>
    <w:basedOn w:val="berschrift1"/>
    <w:next w:val="Standard"/>
    <w:link w:val="berschrift3Zchn"/>
    <w:uiPriority w:val="3"/>
    <w:qFormat/>
    <w:rsid w:val="001B51CD"/>
    <w:pPr>
      <w:numPr>
        <w:ilvl w:val="2"/>
      </w:numPr>
      <w:tabs>
        <w:tab w:val="clear" w:pos="400"/>
        <w:tab w:val="clear" w:pos="560"/>
        <w:tab w:val="left" w:pos="880"/>
      </w:tabs>
      <w:spacing w:before="60" w:line="240" w:lineRule="atLeast"/>
      <w:outlineLvl w:val="2"/>
    </w:pPr>
    <w:rPr>
      <w:sz w:val="22"/>
    </w:rPr>
  </w:style>
  <w:style w:type="paragraph" w:styleId="berschrift4">
    <w:name w:val="heading 4"/>
    <w:basedOn w:val="berschrift3"/>
    <w:next w:val="Standard"/>
    <w:link w:val="berschrift4Zchn"/>
    <w:uiPriority w:val="4"/>
    <w:qFormat/>
    <w:rsid w:val="00F828CA"/>
    <w:pPr>
      <w:numPr>
        <w:ilvl w:val="3"/>
      </w:numPr>
      <w:tabs>
        <w:tab w:val="clear" w:pos="880"/>
        <w:tab w:val="clear" w:pos="1080"/>
        <w:tab w:val="left" w:pos="1021"/>
        <w:tab w:val="left" w:pos="1140"/>
        <w:tab w:val="left" w:pos="1360"/>
      </w:tabs>
      <w:outlineLvl w:val="3"/>
    </w:pPr>
  </w:style>
  <w:style w:type="paragraph" w:styleId="berschrift5">
    <w:name w:val="heading 5"/>
    <w:basedOn w:val="berschrift4"/>
    <w:next w:val="Standard"/>
    <w:link w:val="berschrift5Zchn"/>
    <w:uiPriority w:val="5"/>
    <w:qFormat/>
    <w:rsid w:val="001B51CD"/>
    <w:pPr>
      <w:numPr>
        <w:ilvl w:val="4"/>
      </w:numPr>
      <w:tabs>
        <w:tab w:val="clear" w:pos="1140"/>
        <w:tab w:val="clear" w:pos="1360"/>
      </w:tabs>
      <w:outlineLvl w:val="4"/>
    </w:pPr>
  </w:style>
  <w:style w:type="paragraph" w:styleId="berschrift6">
    <w:name w:val="heading 6"/>
    <w:basedOn w:val="berschrift5"/>
    <w:next w:val="Standard"/>
    <w:link w:val="berschrift6Zchn"/>
    <w:uiPriority w:val="6"/>
    <w:qFormat/>
    <w:rsid w:val="001B51CD"/>
    <w:pPr>
      <w:numPr>
        <w:ilvl w:val="5"/>
      </w:num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1"/>
    <w:rsid w:val="001B51CD"/>
    <w:rPr>
      <w:rFonts w:ascii="Cambria" w:eastAsia="MS Mincho" w:hAnsi="Cambria"/>
      <w:b/>
      <w:sz w:val="26"/>
      <w:lang w:val="en-GB" w:eastAsia="ja-JP"/>
    </w:rPr>
  </w:style>
  <w:style w:type="character" w:customStyle="1" w:styleId="berschrift2Zchn">
    <w:name w:val="Überschrift 2 Zchn"/>
    <w:link w:val="berschrift2"/>
    <w:uiPriority w:val="2"/>
    <w:rsid w:val="001B51CD"/>
    <w:rPr>
      <w:rFonts w:ascii="Cambria" w:eastAsia="MS Mincho" w:hAnsi="Cambria"/>
      <w:b/>
      <w:sz w:val="24"/>
      <w:lang w:val="en-GB" w:eastAsia="ja-JP"/>
    </w:rPr>
  </w:style>
  <w:style w:type="character" w:customStyle="1" w:styleId="berschrift3Zchn">
    <w:name w:val="Überschrift 3 Zchn"/>
    <w:link w:val="berschrift3"/>
    <w:uiPriority w:val="3"/>
    <w:rsid w:val="001B51CD"/>
    <w:rPr>
      <w:rFonts w:ascii="Cambria" w:eastAsia="MS Mincho" w:hAnsi="Cambria"/>
      <w:b/>
      <w:sz w:val="22"/>
      <w:lang w:val="en-GB" w:eastAsia="ja-JP"/>
    </w:rPr>
  </w:style>
  <w:style w:type="character" w:customStyle="1" w:styleId="berschrift4Zchn">
    <w:name w:val="Überschrift 4 Zchn"/>
    <w:link w:val="berschrift4"/>
    <w:uiPriority w:val="4"/>
    <w:rsid w:val="00F828CA"/>
    <w:rPr>
      <w:rFonts w:ascii="Cambria" w:eastAsia="MS Mincho" w:hAnsi="Cambria"/>
      <w:b/>
      <w:sz w:val="22"/>
      <w:lang w:val="en-GB" w:eastAsia="ja-JP"/>
    </w:rPr>
  </w:style>
  <w:style w:type="character" w:customStyle="1" w:styleId="berschrift5Zchn">
    <w:name w:val="Überschrift 5 Zchn"/>
    <w:link w:val="berschrift5"/>
    <w:uiPriority w:val="5"/>
    <w:rsid w:val="001B51CD"/>
    <w:rPr>
      <w:rFonts w:ascii="Cambria" w:eastAsia="MS Mincho" w:hAnsi="Cambria"/>
      <w:b/>
      <w:sz w:val="22"/>
      <w:lang w:val="en-GB" w:eastAsia="ja-JP"/>
    </w:rPr>
  </w:style>
  <w:style w:type="character" w:customStyle="1" w:styleId="berschrift6Zchn">
    <w:name w:val="Überschrift 6 Zchn"/>
    <w:link w:val="berschrift6"/>
    <w:uiPriority w:val="6"/>
    <w:rsid w:val="001B51CD"/>
    <w:rPr>
      <w:rFonts w:ascii="Cambria" w:eastAsia="MS Mincho" w:hAnsi="Cambria"/>
      <w:b/>
      <w:sz w:val="22"/>
      <w:lang w:val="en-GB" w:eastAsia="ja-JP"/>
    </w:rPr>
  </w:style>
  <w:style w:type="paragraph" w:customStyle="1" w:styleId="a2">
    <w:name w:val="a2"/>
    <w:basedOn w:val="Standard"/>
    <w:next w:val="Standard"/>
    <w:uiPriority w:val="11"/>
    <w:rsid w:val="0054733A"/>
    <w:pPr>
      <w:keepNext/>
      <w:numPr>
        <w:ilvl w:val="1"/>
        <w:numId w:val="12"/>
      </w:numPr>
      <w:tabs>
        <w:tab w:val="clear" w:pos="360"/>
        <w:tab w:val="clear" w:pos="403"/>
        <w:tab w:val="left" w:pos="567"/>
        <w:tab w:val="left" w:pos="720"/>
      </w:tabs>
      <w:spacing w:before="270" w:line="270" w:lineRule="atLeast"/>
      <w:jc w:val="left"/>
      <w:outlineLvl w:val="0"/>
    </w:pPr>
    <w:rPr>
      <w:rFonts w:eastAsia="MS Mincho"/>
      <w:b/>
      <w:sz w:val="26"/>
      <w:lang w:eastAsia="ja-JP"/>
    </w:rPr>
  </w:style>
  <w:style w:type="paragraph" w:customStyle="1" w:styleId="a3">
    <w:name w:val="a3"/>
    <w:basedOn w:val="Standard"/>
    <w:next w:val="Standard"/>
    <w:uiPriority w:val="12"/>
    <w:rsid w:val="00F828CA"/>
    <w:pPr>
      <w:keepNext/>
      <w:numPr>
        <w:ilvl w:val="2"/>
        <w:numId w:val="12"/>
      </w:numPr>
      <w:spacing w:before="60" w:line="250" w:lineRule="atLeast"/>
      <w:jc w:val="left"/>
      <w:outlineLvl w:val="0"/>
    </w:pPr>
    <w:rPr>
      <w:rFonts w:eastAsia="MS Mincho"/>
      <w:b/>
      <w:sz w:val="24"/>
      <w:lang w:eastAsia="ja-JP"/>
    </w:rPr>
  </w:style>
  <w:style w:type="paragraph" w:customStyle="1" w:styleId="a4">
    <w:name w:val="a4"/>
    <w:basedOn w:val="Standard"/>
    <w:next w:val="Standard"/>
    <w:uiPriority w:val="13"/>
    <w:rsid w:val="001B51CD"/>
    <w:pPr>
      <w:keepNext/>
      <w:numPr>
        <w:ilvl w:val="3"/>
        <w:numId w:val="12"/>
      </w:numPr>
      <w:tabs>
        <w:tab w:val="left" w:pos="880"/>
      </w:tabs>
      <w:spacing w:before="60"/>
      <w:jc w:val="left"/>
      <w:outlineLvl w:val="0"/>
    </w:pPr>
    <w:rPr>
      <w:rFonts w:eastAsia="MS Mincho"/>
      <w:b/>
      <w:bCs/>
      <w:iCs/>
      <w:lang w:eastAsia="ja-JP"/>
    </w:rPr>
  </w:style>
  <w:style w:type="paragraph" w:customStyle="1" w:styleId="a5">
    <w:name w:val="a5"/>
    <w:basedOn w:val="Standard"/>
    <w:next w:val="Standard"/>
    <w:uiPriority w:val="14"/>
    <w:rsid w:val="00F828CA"/>
    <w:pPr>
      <w:keepNext/>
      <w:numPr>
        <w:ilvl w:val="4"/>
        <w:numId w:val="12"/>
      </w:numPr>
      <w:tabs>
        <w:tab w:val="left" w:pos="1247"/>
        <w:tab w:val="left" w:pos="1360"/>
      </w:tabs>
      <w:spacing w:before="60"/>
      <w:jc w:val="left"/>
      <w:outlineLvl w:val="0"/>
    </w:pPr>
    <w:rPr>
      <w:rFonts w:eastAsia="MS Mincho"/>
      <w:b/>
      <w:bCs/>
      <w:iCs/>
      <w:lang w:eastAsia="ja-JP"/>
    </w:rPr>
  </w:style>
  <w:style w:type="paragraph" w:customStyle="1" w:styleId="a6">
    <w:name w:val="a6"/>
    <w:basedOn w:val="Standard"/>
    <w:next w:val="Standard"/>
    <w:uiPriority w:val="15"/>
    <w:rsid w:val="00F828CA"/>
    <w:pPr>
      <w:keepNext/>
      <w:numPr>
        <w:ilvl w:val="5"/>
        <w:numId w:val="12"/>
      </w:numPr>
      <w:tabs>
        <w:tab w:val="left" w:pos="1247"/>
        <w:tab w:val="left" w:pos="1360"/>
      </w:tabs>
      <w:spacing w:before="60"/>
      <w:jc w:val="left"/>
      <w:outlineLvl w:val="0"/>
    </w:pPr>
    <w:rPr>
      <w:rFonts w:eastAsia="MS Mincho"/>
      <w:b/>
      <w:bCs/>
      <w:lang w:eastAsia="ja-JP"/>
    </w:rPr>
  </w:style>
  <w:style w:type="paragraph" w:customStyle="1" w:styleId="ANNEX">
    <w:name w:val="ANNEX"/>
    <w:basedOn w:val="Standard"/>
    <w:next w:val="Standard"/>
    <w:uiPriority w:val="10"/>
    <w:rsid w:val="00F77E4F"/>
    <w:pPr>
      <w:keepNext/>
      <w:pageBreakBefore/>
      <w:numPr>
        <w:numId w:val="12"/>
      </w:numPr>
      <w:spacing w:after="480" w:line="310" w:lineRule="exact"/>
      <w:jc w:val="center"/>
      <w:outlineLvl w:val="0"/>
    </w:pPr>
    <w:rPr>
      <w:rFonts w:eastAsia="MS Mincho"/>
      <w:b/>
      <w:sz w:val="28"/>
      <w:lang w:eastAsia="ja-JP"/>
    </w:rPr>
  </w:style>
  <w:style w:type="paragraph" w:customStyle="1" w:styleId="BiblioTitle">
    <w:name w:val="Biblio Title"/>
    <w:basedOn w:val="Standard"/>
    <w:semiHidden/>
    <w:rsid w:val="00264095"/>
    <w:pPr>
      <w:spacing w:after="310" w:line="310" w:lineRule="atLeast"/>
      <w:jc w:val="center"/>
      <w:outlineLvl w:val="0"/>
    </w:pPr>
    <w:rPr>
      <w:b/>
      <w:sz w:val="28"/>
    </w:rPr>
  </w:style>
  <w:style w:type="paragraph" w:customStyle="1" w:styleId="Definition">
    <w:name w:val="Definition"/>
    <w:basedOn w:val="Standard"/>
    <w:uiPriority w:val="9"/>
    <w:rsid w:val="00F77E4F"/>
  </w:style>
  <w:style w:type="paragraph" w:customStyle="1" w:styleId="ForewordTitle">
    <w:name w:val="Foreword Title"/>
    <w:basedOn w:val="Standard"/>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Standard"/>
    <w:next w:val="Definition"/>
    <w:uiPriority w:val="8"/>
    <w:rsid w:val="00F77E4F"/>
    <w:pPr>
      <w:keepNext/>
      <w:suppressAutoHyphens/>
      <w:spacing w:after="0"/>
      <w:jc w:val="left"/>
    </w:pPr>
    <w:rPr>
      <w:b/>
    </w:rPr>
  </w:style>
  <w:style w:type="paragraph" w:customStyle="1" w:styleId="TermNum">
    <w:name w:val="TermNum"/>
    <w:basedOn w:val="Standard"/>
    <w:next w:val="Terms"/>
    <w:uiPriority w:val="7"/>
    <w:rsid w:val="00F77E4F"/>
    <w:pPr>
      <w:keepNext/>
      <w:spacing w:after="0"/>
      <w:jc w:val="left"/>
    </w:pPr>
    <w:rPr>
      <w:b/>
    </w:rPr>
  </w:style>
  <w:style w:type="paragraph" w:styleId="Verzeichnis1">
    <w:name w:val="toc 1"/>
    <w:basedOn w:val="Standard"/>
    <w:next w:val="Standard"/>
    <w:uiPriority w:val="39"/>
    <w:rsid w:val="00264095"/>
    <w:pPr>
      <w:tabs>
        <w:tab w:val="left" w:pos="720"/>
        <w:tab w:val="right" w:leader="dot" w:pos="9752"/>
      </w:tabs>
      <w:suppressAutoHyphens/>
      <w:spacing w:before="120" w:after="0"/>
      <w:ind w:left="720" w:right="500" w:hanging="720"/>
      <w:jc w:val="left"/>
    </w:pPr>
    <w:rPr>
      <w:b/>
    </w:rPr>
  </w:style>
  <w:style w:type="paragraph" w:styleId="Verzeichnis2">
    <w:name w:val="toc 2"/>
    <w:basedOn w:val="Verzeichnis1"/>
    <w:next w:val="Standard"/>
    <w:uiPriority w:val="39"/>
    <w:semiHidden/>
    <w:rsid w:val="00264095"/>
    <w:pPr>
      <w:spacing w:before="0"/>
    </w:pPr>
  </w:style>
  <w:style w:type="paragraph" w:styleId="Verzeichnis3">
    <w:name w:val="toc 3"/>
    <w:basedOn w:val="Verzeichnis2"/>
    <w:next w:val="Standard"/>
    <w:uiPriority w:val="39"/>
    <w:semiHidden/>
    <w:rsid w:val="00264095"/>
  </w:style>
  <w:style w:type="paragraph" w:customStyle="1" w:styleId="zzContents">
    <w:name w:val="zzContents"/>
    <w:basedOn w:val="Standard"/>
    <w:next w:val="Verzeichnis1"/>
    <w:semiHidden/>
    <w:rsid w:val="00264095"/>
    <w:pPr>
      <w:keepNext/>
      <w:pageBreakBefore/>
      <w:suppressAutoHyphens/>
      <w:spacing w:before="960" w:after="310" w:line="310" w:lineRule="exact"/>
      <w:jc w:val="left"/>
    </w:pPr>
    <w:rPr>
      <w:b/>
      <w:sz w:val="28"/>
    </w:rPr>
  </w:style>
  <w:style w:type="paragraph" w:customStyle="1" w:styleId="zzCopyright">
    <w:name w:val="zzCopyright"/>
    <w:basedOn w:val="Standard"/>
    <w:next w:val="Standard"/>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Standard"/>
    <w:next w:val="Standard"/>
    <w:semiHidden/>
    <w:rsid w:val="00264095"/>
    <w:pPr>
      <w:suppressAutoHyphens/>
      <w:spacing w:before="400" w:after="760" w:line="350" w:lineRule="exact"/>
      <w:jc w:val="left"/>
    </w:pPr>
    <w:rPr>
      <w:b/>
      <w:color w:val="0000FF"/>
      <w:sz w:val="32"/>
    </w:rPr>
  </w:style>
  <w:style w:type="table" w:styleId="Tabellenraster">
    <w:name w:val="Table Grid"/>
    <w:basedOn w:val="NormaleTabelle"/>
    <w:uiPriority w:val="39"/>
    <w:rsid w:val="001A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semiHidden/>
    <w:rsid w:val="00526284"/>
    <w:pPr>
      <w:tabs>
        <w:tab w:val="clear" w:pos="403"/>
        <w:tab w:val="right" w:pos="9752"/>
      </w:tabs>
      <w:spacing w:before="360" w:after="120" w:line="220" w:lineRule="exact"/>
    </w:pPr>
  </w:style>
  <w:style w:type="character" w:customStyle="1" w:styleId="FuzeileZchn">
    <w:name w:val="Fußzeile Zchn"/>
    <w:link w:val="Fuzeile"/>
    <w:uiPriority w:val="99"/>
    <w:semiHidden/>
    <w:rsid w:val="00526284"/>
    <w:rPr>
      <w:sz w:val="22"/>
      <w:szCs w:val="22"/>
      <w:lang w:val="en-GB"/>
    </w:rPr>
  </w:style>
  <w:style w:type="paragraph" w:styleId="Kopfzeile">
    <w:name w:val="header"/>
    <w:basedOn w:val="Standard"/>
    <w:link w:val="KopfzeileZchn"/>
    <w:uiPriority w:val="99"/>
    <w:rsid w:val="00526284"/>
    <w:pPr>
      <w:spacing w:after="600" w:line="220" w:lineRule="exact"/>
    </w:pPr>
    <w:rPr>
      <w:b/>
    </w:rPr>
  </w:style>
  <w:style w:type="character" w:customStyle="1" w:styleId="KopfzeileZchn">
    <w:name w:val="Kopfzeile Zchn"/>
    <w:link w:val="Kopfzeile"/>
    <w:uiPriority w:val="99"/>
    <w:rsid w:val="00526284"/>
    <w:rPr>
      <w:b/>
      <w:sz w:val="22"/>
      <w:szCs w:val="22"/>
      <w:lang w:val="en-GB"/>
    </w:rPr>
  </w:style>
  <w:style w:type="character" w:styleId="Hyperlink">
    <w:name w:val="Hyperlink"/>
    <w:uiPriority w:val="99"/>
    <w:rsid w:val="001A33D0"/>
    <w:rPr>
      <w:color w:val="0000FF"/>
      <w:u w:val="single"/>
      <w:lang w:val="fr-FR"/>
    </w:rPr>
  </w:style>
  <w:style w:type="paragraph" w:customStyle="1" w:styleId="Code">
    <w:name w:val="Code"/>
    <w:basedOn w:val="Standard"/>
    <w:uiPriority w:val="16"/>
    <w:qFormat/>
    <w:rsid w:val="00526284"/>
    <w:pPr>
      <w:spacing w:after="0" w:line="200" w:lineRule="atLeast"/>
      <w:jc w:val="left"/>
    </w:pPr>
    <w:rPr>
      <w:rFonts w:ascii="Courier New" w:hAnsi="Courier New"/>
      <w:sz w:val="18"/>
    </w:rPr>
  </w:style>
  <w:style w:type="paragraph" w:styleId="Textkrper">
    <w:name w:val="Body Text"/>
    <w:basedOn w:val="Standard"/>
    <w:link w:val="TextkrperZchn"/>
    <w:uiPriority w:val="99"/>
    <w:semiHidden/>
    <w:rsid w:val="00314414"/>
    <w:pPr>
      <w:tabs>
        <w:tab w:val="clear" w:pos="403"/>
      </w:tabs>
      <w:spacing w:after="120"/>
    </w:pPr>
    <w:rPr>
      <w:rFonts w:eastAsia="Times New Roman"/>
    </w:rPr>
  </w:style>
  <w:style w:type="character" w:customStyle="1" w:styleId="TextkrperZchn">
    <w:name w:val="Textkörper Zchn"/>
    <w:link w:val="Textkrper"/>
    <w:uiPriority w:val="99"/>
    <w:semiHidden/>
    <w:rsid w:val="0054733A"/>
    <w:rPr>
      <w:rFonts w:eastAsia="Times New Roman"/>
      <w:sz w:val="22"/>
      <w:szCs w:val="22"/>
      <w:lang w:val="en-GB"/>
    </w:rPr>
  </w:style>
  <w:style w:type="paragraph" w:customStyle="1" w:styleId="Formula">
    <w:name w:val="Formula"/>
    <w:basedOn w:val="Standard"/>
    <w:semiHidden/>
    <w:rsid w:val="00314414"/>
    <w:pPr>
      <w:tabs>
        <w:tab w:val="clear" w:pos="403"/>
        <w:tab w:val="right" w:pos="9749"/>
      </w:tabs>
      <w:spacing w:after="220"/>
      <w:ind w:left="403"/>
      <w:jc w:val="left"/>
    </w:pPr>
    <w:rPr>
      <w:rFonts w:eastAsia="Times New Roman"/>
    </w:rPr>
  </w:style>
  <w:style w:type="paragraph" w:customStyle="1" w:styleId="Tablebody">
    <w:name w:val="Table body"/>
    <w:basedOn w:val="Standard"/>
    <w:semiHidden/>
    <w:rsid w:val="00314414"/>
    <w:pPr>
      <w:tabs>
        <w:tab w:val="clear" w:pos="403"/>
      </w:tabs>
      <w:spacing w:before="60" w:after="60" w:line="210" w:lineRule="atLeast"/>
      <w:jc w:val="left"/>
    </w:pPr>
    <w:rPr>
      <w:rFonts w:eastAsia="Times New Roman"/>
      <w:sz w:val="20"/>
    </w:rPr>
  </w:style>
  <w:style w:type="character" w:styleId="Platzhaltertext">
    <w:name w:val="Placeholder Text"/>
    <w:basedOn w:val="Absatz-Standardschriftart"/>
    <w:uiPriority w:val="99"/>
    <w:semiHidden/>
    <w:rsid w:val="00610D56"/>
    <w:rPr>
      <w:color w:val="808080"/>
    </w:rPr>
  </w:style>
  <w:style w:type="paragraph" w:customStyle="1" w:styleId="ForewordText">
    <w:name w:val="Foreword Text"/>
    <w:basedOn w:val="Standard"/>
    <w:link w:val="ForewordTextChar"/>
    <w:rsid w:val="00BC394B"/>
    <w:pPr>
      <w:tabs>
        <w:tab w:val="clear" w:pos="403"/>
      </w:tabs>
    </w:pPr>
    <w:rPr>
      <w:lang w:val="fr-FR"/>
    </w:rPr>
  </w:style>
  <w:style w:type="character" w:customStyle="1" w:styleId="ForewordTextChar">
    <w:name w:val="Foreword Text Char"/>
    <w:link w:val="ForewordText"/>
    <w:locked/>
    <w:rsid w:val="00BC394B"/>
    <w:rPr>
      <w:sz w:val="22"/>
      <w:szCs w:val="22"/>
      <w:lang w:val="fr-FR"/>
    </w:rPr>
  </w:style>
  <w:style w:type="paragraph" w:styleId="Sprechblasentext">
    <w:name w:val="Balloon Text"/>
    <w:basedOn w:val="Standard"/>
    <w:link w:val="SprechblasentextZchn"/>
    <w:uiPriority w:val="99"/>
    <w:semiHidden/>
    <w:unhideWhenUsed/>
    <w:rsid w:val="000C03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033F"/>
    <w:rPr>
      <w:rFonts w:ascii="Segoe UI" w:hAnsi="Segoe UI" w:cs="Segoe UI"/>
      <w:sz w:val="18"/>
      <w:szCs w:val="18"/>
      <w:lang w:val="en-GB"/>
    </w:rPr>
  </w:style>
  <w:style w:type="character" w:styleId="BesuchterHyperlink">
    <w:name w:val="FollowedHyperlink"/>
    <w:basedOn w:val="Absatz-Standardschriftart"/>
    <w:uiPriority w:val="99"/>
    <w:semiHidden/>
    <w:unhideWhenUsed/>
    <w:rsid w:val="00F81ACE"/>
    <w:rPr>
      <w:color w:val="954F72" w:themeColor="followedHyperlink"/>
      <w:u w:val="single"/>
    </w:rPr>
  </w:style>
  <w:style w:type="character" w:styleId="Kommentarzeichen">
    <w:name w:val="annotation reference"/>
    <w:basedOn w:val="Absatz-Standardschriftart"/>
    <w:uiPriority w:val="99"/>
    <w:semiHidden/>
    <w:unhideWhenUsed/>
    <w:rsid w:val="00065A0E"/>
    <w:rPr>
      <w:sz w:val="18"/>
      <w:szCs w:val="18"/>
    </w:rPr>
  </w:style>
  <w:style w:type="paragraph" w:styleId="Kommentartext">
    <w:name w:val="annotation text"/>
    <w:basedOn w:val="Standard"/>
    <w:link w:val="KommentartextZchn"/>
    <w:uiPriority w:val="99"/>
    <w:unhideWhenUsed/>
    <w:rsid w:val="00065A0E"/>
    <w:pPr>
      <w:jc w:val="left"/>
    </w:pPr>
  </w:style>
  <w:style w:type="character" w:customStyle="1" w:styleId="KommentartextZchn">
    <w:name w:val="Kommentartext Zchn"/>
    <w:basedOn w:val="Absatz-Standardschriftart"/>
    <w:link w:val="Kommentartext"/>
    <w:uiPriority w:val="99"/>
    <w:rsid w:val="00065A0E"/>
    <w:rPr>
      <w:sz w:val="22"/>
      <w:szCs w:val="22"/>
      <w:lang w:val="en-GB"/>
    </w:rPr>
  </w:style>
  <w:style w:type="paragraph" w:styleId="Kommentarthema">
    <w:name w:val="annotation subject"/>
    <w:basedOn w:val="Kommentartext"/>
    <w:next w:val="Kommentartext"/>
    <w:link w:val="KommentarthemaZchn"/>
    <w:uiPriority w:val="99"/>
    <w:semiHidden/>
    <w:unhideWhenUsed/>
    <w:rsid w:val="00065A0E"/>
    <w:rPr>
      <w:b/>
      <w:bCs/>
    </w:rPr>
  </w:style>
  <w:style w:type="character" w:customStyle="1" w:styleId="KommentarthemaZchn">
    <w:name w:val="Kommentarthema Zchn"/>
    <w:basedOn w:val="KommentartextZchn"/>
    <w:link w:val="Kommentarthema"/>
    <w:uiPriority w:val="99"/>
    <w:semiHidden/>
    <w:rsid w:val="00065A0E"/>
    <w:rPr>
      <w:b/>
      <w:bCs/>
      <w:sz w:val="22"/>
      <w:szCs w:val="22"/>
      <w:lang w:val="en-GB"/>
    </w:rPr>
  </w:style>
  <w:style w:type="paragraph" w:styleId="berarbeitung">
    <w:name w:val="Revision"/>
    <w:hidden/>
    <w:uiPriority w:val="99"/>
    <w:semiHidden/>
    <w:rsid w:val="00065A0E"/>
    <w:rPr>
      <w:sz w:val="22"/>
      <w:szCs w:val="22"/>
      <w:lang w:val="en-GB"/>
    </w:rPr>
  </w:style>
  <w:style w:type="paragraph" w:styleId="Endnotentext">
    <w:name w:val="endnote text"/>
    <w:basedOn w:val="Standard"/>
    <w:link w:val="EndnotentextZchn"/>
    <w:uiPriority w:val="99"/>
    <w:semiHidden/>
    <w:unhideWhenUsed/>
    <w:rsid w:val="00420611"/>
    <w:pPr>
      <w:snapToGrid w:val="0"/>
      <w:jc w:val="left"/>
    </w:pPr>
  </w:style>
  <w:style w:type="character" w:customStyle="1" w:styleId="EndnotentextZchn">
    <w:name w:val="Endnotentext Zchn"/>
    <w:basedOn w:val="Absatz-Standardschriftart"/>
    <w:link w:val="Endnotentext"/>
    <w:uiPriority w:val="99"/>
    <w:semiHidden/>
    <w:rsid w:val="00420611"/>
    <w:rPr>
      <w:sz w:val="22"/>
      <w:szCs w:val="22"/>
      <w:lang w:val="en-GB"/>
    </w:rPr>
  </w:style>
  <w:style w:type="character" w:styleId="Endnotenzeichen">
    <w:name w:val="endnote reference"/>
    <w:basedOn w:val="Absatz-Standardschriftart"/>
    <w:uiPriority w:val="99"/>
    <w:semiHidden/>
    <w:unhideWhenUsed/>
    <w:rsid w:val="00420611"/>
    <w:rPr>
      <w:vertAlign w:val="superscript"/>
    </w:rPr>
  </w:style>
  <w:style w:type="paragraph" w:styleId="Inhaltsverzeichnisberschrift">
    <w:name w:val="TOC Heading"/>
    <w:basedOn w:val="berschrift1"/>
    <w:next w:val="Standard"/>
    <w:uiPriority w:val="39"/>
    <w:unhideWhenUsed/>
    <w:qFormat/>
    <w:rsid w:val="00044F36"/>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Aufzhlungszeichen">
    <w:name w:val="List Bullet"/>
    <w:basedOn w:val="Standard"/>
    <w:rsid w:val="009A05EA"/>
    <w:pPr>
      <w:numPr>
        <w:numId w:val="13"/>
      </w:numPr>
      <w:tabs>
        <w:tab w:val="clear" w:pos="403"/>
      </w:tabs>
      <w:spacing w:line="230" w:lineRule="atLeast"/>
    </w:pPr>
    <w:rPr>
      <w:rFonts w:eastAsia="MS Mincho" w:cs="Cambria"/>
      <w:szCs w:val="20"/>
      <w:lang w:eastAsia="fr-FR"/>
    </w:rPr>
  </w:style>
  <w:style w:type="paragraph" w:styleId="Listenfortsetzung">
    <w:name w:val="List Continue"/>
    <w:basedOn w:val="Standard"/>
    <w:uiPriority w:val="99"/>
    <w:rsid w:val="009A05EA"/>
    <w:pPr>
      <w:numPr>
        <w:numId w:val="14"/>
      </w:numPr>
      <w:tabs>
        <w:tab w:val="clear" w:pos="403"/>
      </w:tabs>
      <w:spacing w:line="230" w:lineRule="atLeast"/>
    </w:pPr>
    <w:rPr>
      <w:rFonts w:eastAsia="MS Mincho" w:cs="Cambria"/>
      <w:szCs w:val="20"/>
      <w:lang w:eastAsia="fr-FR"/>
    </w:rPr>
  </w:style>
  <w:style w:type="paragraph" w:styleId="Listenfortsetzung2">
    <w:name w:val="List Continue 2"/>
    <w:basedOn w:val="Listenfortsetzung"/>
    <w:uiPriority w:val="99"/>
    <w:rsid w:val="009A05EA"/>
    <w:pPr>
      <w:numPr>
        <w:ilvl w:val="1"/>
      </w:numPr>
    </w:pPr>
  </w:style>
  <w:style w:type="paragraph" w:styleId="Listenfortsetzung3">
    <w:name w:val="List Continue 3"/>
    <w:basedOn w:val="Listenfortsetzung"/>
    <w:uiPriority w:val="99"/>
    <w:rsid w:val="009A05EA"/>
    <w:pPr>
      <w:numPr>
        <w:ilvl w:val="2"/>
      </w:numPr>
      <w:tabs>
        <w:tab w:val="left" w:pos="1200"/>
      </w:tabs>
    </w:pPr>
  </w:style>
  <w:style w:type="paragraph" w:styleId="Listenfortsetzung4">
    <w:name w:val="List Continue 4"/>
    <w:basedOn w:val="Listenfortsetzung"/>
    <w:uiPriority w:val="99"/>
    <w:rsid w:val="009A05EA"/>
    <w:pPr>
      <w:numPr>
        <w:ilvl w:val="3"/>
      </w:numPr>
      <w:tabs>
        <w:tab w:val="left" w:pos="1600"/>
      </w:tabs>
    </w:pPr>
  </w:style>
  <w:style w:type="paragraph" w:customStyle="1" w:styleId="zzLc5">
    <w:name w:val="zzLc5"/>
    <w:basedOn w:val="Standard"/>
    <w:next w:val="Standard"/>
    <w:rsid w:val="009A05EA"/>
    <w:pPr>
      <w:numPr>
        <w:ilvl w:val="4"/>
        <w:numId w:val="14"/>
      </w:numPr>
      <w:tabs>
        <w:tab w:val="clear" w:pos="403"/>
      </w:tabs>
      <w:spacing w:line="230" w:lineRule="atLeast"/>
      <w:jc w:val="left"/>
    </w:pPr>
    <w:rPr>
      <w:rFonts w:eastAsia="MS Mincho" w:cs="Cambria"/>
      <w:szCs w:val="20"/>
      <w:lang w:eastAsia="fr-FR"/>
    </w:rPr>
  </w:style>
  <w:style w:type="paragraph" w:customStyle="1" w:styleId="zzLc6">
    <w:name w:val="zzLc6"/>
    <w:basedOn w:val="Standard"/>
    <w:next w:val="Standard"/>
    <w:rsid w:val="009A05EA"/>
    <w:pPr>
      <w:numPr>
        <w:ilvl w:val="5"/>
        <w:numId w:val="14"/>
      </w:numPr>
      <w:tabs>
        <w:tab w:val="clear" w:pos="403"/>
      </w:tabs>
      <w:spacing w:line="230" w:lineRule="atLeast"/>
      <w:jc w:val="left"/>
    </w:pPr>
    <w:rPr>
      <w:rFonts w:eastAsia="MS Mincho" w:cs="Cambria"/>
      <w:szCs w:val="20"/>
      <w:lang w:eastAsia="fr-FR"/>
    </w:rPr>
  </w:style>
  <w:style w:type="paragraph" w:styleId="Listenabsatz">
    <w:name w:val="List Paragraph"/>
    <w:basedOn w:val="Standard"/>
    <w:uiPriority w:val="34"/>
    <w:semiHidden/>
    <w:qFormat/>
    <w:rsid w:val="00B31145"/>
    <w:pPr>
      <w:ind w:leftChars="400" w:left="840"/>
    </w:pPr>
  </w:style>
  <w:style w:type="paragraph" w:customStyle="1" w:styleId="Default">
    <w:name w:val="Default"/>
    <w:rsid w:val="00D508D4"/>
    <w:pPr>
      <w:autoSpaceDE w:val="0"/>
      <w:autoSpaceDN w:val="0"/>
      <w:adjustRightInd w:val="0"/>
    </w:pPr>
    <w:rPr>
      <w:rFonts w:ascii="Arial" w:hAnsi="Arial" w:cs="Arial"/>
      <w:color w:val="000000"/>
      <w:sz w:val="24"/>
      <w:szCs w:val="24"/>
      <w:lang w:val="de-DE"/>
    </w:rPr>
  </w:style>
  <w:style w:type="paragraph" w:customStyle="1" w:styleId="Pa7">
    <w:name w:val="Pa7"/>
    <w:basedOn w:val="Default"/>
    <w:next w:val="Default"/>
    <w:uiPriority w:val="99"/>
    <w:rsid w:val="00921FF2"/>
    <w:pPr>
      <w:spacing w:line="191" w:lineRule="atLeast"/>
    </w:pPr>
    <w:rPr>
      <w:rFonts w:ascii="BundesSerif Regular" w:hAnsi="BundesSerif Regular" w:cs="Times New Roman"/>
      <w:color w:val="auto"/>
    </w:rPr>
  </w:style>
  <w:style w:type="paragraph" w:customStyle="1" w:styleId="Pa9">
    <w:name w:val="Pa9"/>
    <w:basedOn w:val="Default"/>
    <w:next w:val="Default"/>
    <w:uiPriority w:val="99"/>
    <w:rsid w:val="00921FF2"/>
    <w:pPr>
      <w:spacing w:line="201" w:lineRule="atLeast"/>
    </w:pPr>
    <w:rPr>
      <w:rFonts w:ascii="BundesSans Bold" w:hAnsi="BundesSans Bold" w:cs="Times New Roman"/>
      <w:color w:val="auto"/>
    </w:rPr>
  </w:style>
  <w:style w:type="character" w:customStyle="1" w:styleId="A60">
    <w:name w:val="A6"/>
    <w:uiPriority w:val="99"/>
    <w:rsid w:val="00CA38B1"/>
    <w:rPr>
      <w:rFonts w:ascii="Wingdings" w:hAnsi="Wingdings" w:cs="Wingding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437">
      <w:bodyDiv w:val="1"/>
      <w:marLeft w:val="0"/>
      <w:marRight w:val="0"/>
      <w:marTop w:val="0"/>
      <w:marBottom w:val="0"/>
      <w:divBdr>
        <w:top w:val="none" w:sz="0" w:space="0" w:color="auto"/>
        <w:left w:val="none" w:sz="0" w:space="0" w:color="auto"/>
        <w:bottom w:val="none" w:sz="0" w:space="0" w:color="auto"/>
        <w:right w:val="none" w:sz="0" w:space="0" w:color="auto"/>
      </w:divBdr>
    </w:div>
    <w:div w:id="109668833">
      <w:bodyDiv w:val="1"/>
      <w:marLeft w:val="0"/>
      <w:marRight w:val="0"/>
      <w:marTop w:val="0"/>
      <w:marBottom w:val="0"/>
      <w:divBdr>
        <w:top w:val="none" w:sz="0" w:space="0" w:color="auto"/>
        <w:left w:val="none" w:sz="0" w:space="0" w:color="auto"/>
        <w:bottom w:val="none" w:sz="0" w:space="0" w:color="auto"/>
        <w:right w:val="none" w:sz="0" w:space="0" w:color="auto"/>
      </w:divBdr>
    </w:div>
    <w:div w:id="118453809">
      <w:bodyDiv w:val="1"/>
      <w:marLeft w:val="0"/>
      <w:marRight w:val="0"/>
      <w:marTop w:val="0"/>
      <w:marBottom w:val="0"/>
      <w:divBdr>
        <w:top w:val="none" w:sz="0" w:space="0" w:color="auto"/>
        <w:left w:val="none" w:sz="0" w:space="0" w:color="auto"/>
        <w:bottom w:val="none" w:sz="0" w:space="0" w:color="auto"/>
        <w:right w:val="none" w:sz="0" w:space="0" w:color="auto"/>
      </w:divBdr>
    </w:div>
    <w:div w:id="154104769">
      <w:bodyDiv w:val="1"/>
      <w:marLeft w:val="0"/>
      <w:marRight w:val="0"/>
      <w:marTop w:val="0"/>
      <w:marBottom w:val="0"/>
      <w:divBdr>
        <w:top w:val="none" w:sz="0" w:space="0" w:color="auto"/>
        <w:left w:val="none" w:sz="0" w:space="0" w:color="auto"/>
        <w:bottom w:val="none" w:sz="0" w:space="0" w:color="auto"/>
        <w:right w:val="none" w:sz="0" w:space="0" w:color="auto"/>
      </w:divBdr>
    </w:div>
    <w:div w:id="203494117">
      <w:bodyDiv w:val="1"/>
      <w:marLeft w:val="0"/>
      <w:marRight w:val="0"/>
      <w:marTop w:val="0"/>
      <w:marBottom w:val="0"/>
      <w:divBdr>
        <w:top w:val="none" w:sz="0" w:space="0" w:color="auto"/>
        <w:left w:val="none" w:sz="0" w:space="0" w:color="auto"/>
        <w:bottom w:val="none" w:sz="0" w:space="0" w:color="auto"/>
        <w:right w:val="none" w:sz="0" w:space="0" w:color="auto"/>
      </w:divBdr>
    </w:div>
    <w:div w:id="228150822">
      <w:bodyDiv w:val="1"/>
      <w:marLeft w:val="0"/>
      <w:marRight w:val="0"/>
      <w:marTop w:val="0"/>
      <w:marBottom w:val="0"/>
      <w:divBdr>
        <w:top w:val="none" w:sz="0" w:space="0" w:color="auto"/>
        <w:left w:val="none" w:sz="0" w:space="0" w:color="auto"/>
        <w:bottom w:val="none" w:sz="0" w:space="0" w:color="auto"/>
        <w:right w:val="none" w:sz="0" w:space="0" w:color="auto"/>
      </w:divBdr>
    </w:div>
    <w:div w:id="244187450">
      <w:bodyDiv w:val="1"/>
      <w:marLeft w:val="0"/>
      <w:marRight w:val="0"/>
      <w:marTop w:val="0"/>
      <w:marBottom w:val="0"/>
      <w:divBdr>
        <w:top w:val="none" w:sz="0" w:space="0" w:color="auto"/>
        <w:left w:val="none" w:sz="0" w:space="0" w:color="auto"/>
        <w:bottom w:val="none" w:sz="0" w:space="0" w:color="auto"/>
        <w:right w:val="none" w:sz="0" w:space="0" w:color="auto"/>
      </w:divBdr>
    </w:div>
    <w:div w:id="396517574">
      <w:bodyDiv w:val="1"/>
      <w:marLeft w:val="0"/>
      <w:marRight w:val="0"/>
      <w:marTop w:val="0"/>
      <w:marBottom w:val="0"/>
      <w:divBdr>
        <w:top w:val="none" w:sz="0" w:space="0" w:color="auto"/>
        <w:left w:val="none" w:sz="0" w:space="0" w:color="auto"/>
        <w:bottom w:val="none" w:sz="0" w:space="0" w:color="auto"/>
        <w:right w:val="none" w:sz="0" w:space="0" w:color="auto"/>
      </w:divBdr>
    </w:div>
    <w:div w:id="483283944">
      <w:bodyDiv w:val="1"/>
      <w:marLeft w:val="0"/>
      <w:marRight w:val="0"/>
      <w:marTop w:val="0"/>
      <w:marBottom w:val="0"/>
      <w:divBdr>
        <w:top w:val="none" w:sz="0" w:space="0" w:color="auto"/>
        <w:left w:val="none" w:sz="0" w:space="0" w:color="auto"/>
        <w:bottom w:val="none" w:sz="0" w:space="0" w:color="auto"/>
        <w:right w:val="none" w:sz="0" w:space="0" w:color="auto"/>
      </w:divBdr>
    </w:div>
    <w:div w:id="507788274">
      <w:bodyDiv w:val="1"/>
      <w:marLeft w:val="0"/>
      <w:marRight w:val="0"/>
      <w:marTop w:val="0"/>
      <w:marBottom w:val="0"/>
      <w:divBdr>
        <w:top w:val="none" w:sz="0" w:space="0" w:color="auto"/>
        <w:left w:val="none" w:sz="0" w:space="0" w:color="auto"/>
        <w:bottom w:val="none" w:sz="0" w:space="0" w:color="auto"/>
        <w:right w:val="none" w:sz="0" w:space="0" w:color="auto"/>
      </w:divBdr>
    </w:div>
    <w:div w:id="510528240">
      <w:bodyDiv w:val="1"/>
      <w:marLeft w:val="0"/>
      <w:marRight w:val="0"/>
      <w:marTop w:val="0"/>
      <w:marBottom w:val="0"/>
      <w:divBdr>
        <w:top w:val="none" w:sz="0" w:space="0" w:color="auto"/>
        <w:left w:val="none" w:sz="0" w:space="0" w:color="auto"/>
        <w:bottom w:val="none" w:sz="0" w:space="0" w:color="auto"/>
        <w:right w:val="none" w:sz="0" w:space="0" w:color="auto"/>
      </w:divBdr>
    </w:div>
    <w:div w:id="516580679">
      <w:bodyDiv w:val="1"/>
      <w:marLeft w:val="0"/>
      <w:marRight w:val="0"/>
      <w:marTop w:val="0"/>
      <w:marBottom w:val="0"/>
      <w:divBdr>
        <w:top w:val="none" w:sz="0" w:space="0" w:color="auto"/>
        <w:left w:val="none" w:sz="0" w:space="0" w:color="auto"/>
        <w:bottom w:val="none" w:sz="0" w:space="0" w:color="auto"/>
        <w:right w:val="none" w:sz="0" w:space="0" w:color="auto"/>
      </w:divBdr>
    </w:div>
    <w:div w:id="587152159">
      <w:bodyDiv w:val="1"/>
      <w:marLeft w:val="0"/>
      <w:marRight w:val="0"/>
      <w:marTop w:val="0"/>
      <w:marBottom w:val="0"/>
      <w:divBdr>
        <w:top w:val="none" w:sz="0" w:space="0" w:color="auto"/>
        <w:left w:val="none" w:sz="0" w:space="0" w:color="auto"/>
        <w:bottom w:val="none" w:sz="0" w:space="0" w:color="auto"/>
        <w:right w:val="none" w:sz="0" w:space="0" w:color="auto"/>
      </w:divBdr>
    </w:div>
    <w:div w:id="609627602">
      <w:bodyDiv w:val="1"/>
      <w:marLeft w:val="0"/>
      <w:marRight w:val="0"/>
      <w:marTop w:val="0"/>
      <w:marBottom w:val="0"/>
      <w:divBdr>
        <w:top w:val="none" w:sz="0" w:space="0" w:color="auto"/>
        <w:left w:val="none" w:sz="0" w:space="0" w:color="auto"/>
        <w:bottom w:val="none" w:sz="0" w:space="0" w:color="auto"/>
        <w:right w:val="none" w:sz="0" w:space="0" w:color="auto"/>
      </w:divBdr>
    </w:div>
    <w:div w:id="631058161">
      <w:bodyDiv w:val="1"/>
      <w:marLeft w:val="0"/>
      <w:marRight w:val="0"/>
      <w:marTop w:val="0"/>
      <w:marBottom w:val="0"/>
      <w:divBdr>
        <w:top w:val="none" w:sz="0" w:space="0" w:color="auto"/>
        <w:left w:val="none" w:sz="0" w:space="0" w:color="auto"/>
        <w:bottom w:val="none" w:sz="0" w:space="0" w:color="auto"/>
        <w:right w:val="none" w:sz="0" w:space="0" w:color="auto"/>
      </w:divBdr>
    </w:div>
    <w:div w:id="694381832">
      <w:bodyDiv w:val="1"/>
      <w:marLeft w:val="0"/>
      <w:marRight w:val="0"/>
      <w:marTop w:val="0"/>
      <w:marBottom w:val="0"/>
      <w:divBdr>
        <w:top w:val="none" w:sz="0" w:space="0" w:color="auto"/>
        <w:left w:val="none" w:sz="0" w:space="0" w:color="auto"/>
        <w:bottom w:val="none" w:sz="0" w:space="0" w:color="auto"/>
        <w:right w:val="none" w:sz="0" w:space="0" w:color="auto"/>
      </w:divBdr>
    </w:div>
    <w:div w:id="696736620">
      <w:bodyDiv w:val="1"/>
      <w:marLeft w:val="0"/>
      <w:marRight w:val="0"/>
      <w:marTop w:val="0"/>
      <w:marBottom w:val="0"/>
      <w:divBdr>
        <w:top w:val="none" w:sz="0" w:space="0" w:color="auto"/>
        <w:left w:val="none" w:sz="0" w:space="0" w:color="auto"/>
        <w:bottom w:val="none" w:sz="0" w:space="0" w:color="auto"/>
        <w:right w:val="none" w:sz="0" w:space="0" w:color="auto"/>
      </w:divBdr>
    </w:div>
    <w:div w:id="749815218">
      <w:bodyDiv w:val="1"/>
      <w:marLeft w:val="0"/>
      <w:marRight w:val="0"/>
      <w:marTop w:val="0"/>
      <w:marBottom w:val="0"/>
      <w:divBdr>
        <w:top w:val="none" w:sz="0" w:space="0" w:color="auto"/>
        <w:left w:val="none" w:sz="0" w:space="0" w:color="auto"/>
        <w:bottom w:val="none" w:sz="0" w:space="0" w:color="auto"/>
        <w:right w:val="none" w:sz="0" w:space="0" w:color="auto"/>
      </w:divBdr>
    </w:div>
    <w:div w:id="908081126">
      <w:bodyDiv w:val="1"/>
      <w:marLeft w:val="0"/>
      <w:marRight w:val="0"/>
      <w:marTop w:val="0"/>
      <w:marBottom w:val="0"/>
      <w:divBdr>
        <w:top w:val="none" w:sz="0" w:space="0" w:color="auto"/>
        <w:left w:val="none" w:sz="0" w:space="0" w:color="auto"/>
        <w:bottom w:val="none" w:sz="0" w:space="0" w:color="auto"/>
        <w:right w:val="none" w:sz="0" w:space="0" w:color="auto"/>
      </w:divBdr>
    </w:div>
    <w:div w:id="936332657">
      <w:bodyDiv w:val="1"/>
      <w:marLeft w:val="0"/>
      <w:marRight w:val="0"/>
      <w:marTop w:val="0"/>
      <w:marBottom w:val="0"/>
      <w:divBdr>
        <w:top w:val="none" w:sz="0" w:space="0" w:color="auto"/>
        <w:left w:val="none" w:sz="0" w:space="0" w:color="auto"/>
        <w:bottom w:val="none" w:sz="0" w:space="0" w:color="auto"/>
        <w:right w:val="none" w:sz="0" w:space="0" w:color="auto"/>
      </w:divBdr>
    </w:div>
    <w:div w:id="961880258">
      <w:bodyDiv w:val="1"/>
      <w:marLeft w:val="0"/>
      <w:marRight w:val="0"/>
      <w:marTop w:val="0"/>
      <w:marBottom w:val="0"/>
      <w:divBdr>
        <w:top w:val="none" w:sz="0" w:space="0" w:color="auto"/>
        <w:left w:val="none" w:sz="0" w:space="0" w:color="auto"/>
        <w:bottom w:val="none" w:sz="0" w:space="0" w:color="auto"/>
        <w:right w:val="none" w:sz="0" w:space="0" w:color="auto"/>
      </w:divBdr>
    </w:div>
    <w:div w:id="992608386">
      <w:bodyDiv w:val="1"/>
      <w:marLeft w:val="0"/>
      <w:marRight w:val="0"/>
      <w:marTop w:val="0"/>
      <w:marBottom w:val="0"/>
      <w:divBdr>
        <w:top w:val="none" w:sz="0" w:space="0" w:color="auto"/>
        <w:left w:val="none" w:sz="0" w:space="0" w:color="auto"/>
        <w:bottom w:val="none" w:sz="0" w:space="0" w:color="auto"/>
        <w:right w:val="none" w:sz="0" w:space="0" w:color="auto"/>
      </w:divBdr>
    </w:div>
    <w:div w:id="1027027605">
      <w:bodyDiv w:val="1"/>
      <w:marLeft w:val="0"/>
      <w:marRight w:val="0"/>
      <w:marTop w:val="0"/>
      <w:marBottom w:val="0"/>
      <w:divBdr>
        <w:top w:val="none" w:sz="0" w:space="0" w:color="auto"/>
        <w:left w:val="none" w:sz="0" w:space="0" w:color="auto"/>
        <w:bottom w:val="none" w:sz="0" w:space="0" w:color="auto"/>
        <w:right w:val="none" w:sz="0" w:space="0" w:color="auto"/>
      </w:divBdr>
    </w:div>
    <w:div w:id="1059354537">
      <w:bodyDiv w:val="1"/>
      <w:marLeft w:val="0"/>
      <w:marRight w:val="0"/>
      <w:marTop w:val="0"/>
      <w:marBottom w:val="0"/>
      <w:divBdr>
        <w:top w:val="none" w:sz="0" w:space="0" w:color="auto"/>
        <w:left w:val="none" w:sz="0" w:space="0" w:color="auto"/>
        <w:bottom w:val="none" w:sz="0" w:space="0" w:color="auto"/>
        <w:right w:val="none" w:sz="0" w:space="0" w:color="auto"/>
      </w:divBdr>
    </w:div>
    <w:div w:id="1066102371">
      <w:bodyDiv w:val="1"/>
      <w:marLeft w:val="0"/>
      <w:marRight w:val="0"/>
      <w:marTop w:val="0"/>
      <w:marBottom w:val="0"/>
      <w:divBdr>
        <w:top w:val="none" w:sz="0" w:space="0" w:color="auto"/>
        <w:left w:val="none" w:sz="0" w:space="0" w:color="auto"/>
        <w:bottom w:val="none" w:sz="0" w:space="0" w:color="auto"/>
        <w:right w:val="none" w:sz="0" w:space="0" w:color="auto"/>
      </w:divBdr>
    </w:div>
    <w:div w:id="1080760129">
      <w:bodyDiv w:val="1"/>
      <w:marLeft w:val="0"/>
      <w:marRight w:val="0"/>
      <w:marTop w:val="0"/>
      <w:marBottom w:val="0"/>
      <w:divBdr>
        <w:top w:val="none" w:sz="0" w:space="0" w:color="auto"/>
        <w:left w:val="none" w:sz="0" w:space="0" w:color="auto"/>
        <w:bottom w:val="none" w:sz="0" w:space="0" w:color="auto"/>
        <w:right w:val="none" w:sz="0" w:space="0" w:color="auto"/>
      </w:divBdr>
    </w:div>
    <w:div w:id="1173449128">
      <w:bodyDiv w:val="1"/>
      <w:marLeft w:val="0"/>
      <w:marRight w:val="0"/>
      <w:marTop w:val="0"/>
      <w:marBottom w:val="0"/>
      <w:divBdr>
        <w:top w:val="none" w:sz="0" w:space="0" w:color="auto"/>
        <w:left w:val="none" w:sz="0" w:space="0" w:color="auto"/>
        <w:bottom w:val="none" w:sz="0" w:space="0" w:color="auto"/>
        <w:right w:val="none" w:sz="0" w:space="0" w:color="auto"/>
      </w:divBdr>
    </w:div>
    <w:div w:id="1190754666">
      <w:bodyDiv w:val="1"/>
      <w:marLeft w:val="0"/>
      <w:marRight w:val="0"/>
      <w:marTop w:val="0"/>
      <w:marBottom w:val="0"/>
      <w:divBdr>
        <w:top w:val="none" w:sz="0" w:space="0" w:color="auto"/>
        <w:left w:val="none" w:sz="0" w:space="0" w:color="auto"/>
        <w:bottom w:val="none" w:sz="0" w:space="0" w:color="auto"/>
        <w:right w:val="none" w:sz="0" w:space="0" w:color="auto"/>
      </w:divBdr>
    </w:div>
    <w:div w:id="1256481062">
      <w:bodyDiv w:val="1"/>
      <w:marLeft w:val="0"/>
      <w:marRight w:val="0"/>
      <w:marTop w:val="0"/>
      <w:marBottom w:val="0"/>
      <w:divBdr>
        <w:top w:val="none" w:sz="0" w:space="0" w:color="auto"/>
        <w:left w:val="none" w:sz="0" w:space="0" w:color="auto"/>
        <w:bottom w:val="none" w:sz="0" w:space="0" w:color="auto"/>
        <w:right w:val="none" w:sz="0" w:space="0" w:color="auto"/>
      </w:divBdr>
      <w:divsChild>
        <w:div w:id="1836677450">
          <w:marLeft w:val="0"/>
          <w:marRight w:val="0"/>
          <w:marTop w:val="0"/>
          <w:marBottom w:val="0"/>
          <w:divBdr>
            <w:top w:val="none" w:sz="0" w:space="0" w:color="auto"/>
            <w:left w:val="none" w:sz="0" w:space="0" w:color="auto"/>
            <w:bottom w:val="none" w:sz="0" w:space="0" w:color="auto"/>
            <w:right w:val="none" w:sz="0" w:space="0" w:color="auto"/>
          </w:divBdr>
        </w:div>
      </w:divsChild>
    </w:div>
    <w:div w:id="1325471325">
      <w:bodyDiv w:val="1"/>
      <w:marLeft w:val="0"/>
      <w:marRight w:val="0"/>
      <w:marTop w:val="0"/>
      <w:marBottom w:val="0"/>
      <w:divBdr>
        <w:top w:val="none" w:sz="0" w:space="0" w:color="auto"/>
        <w:left w:val="none" w:sz="0" w:space="0" w:color="auto"/>
        <w:bottom w:val="none" w:sz="0" w:space="0" w:color="auto"/>
        <w:right w:val="none" w:sz="0" w:space="0" w:color="auto"/>
      </w:divBdr>
    </w:div>
    <w:div w:id="1331442465">
      <w:bodyDiv w:val="1"/>
      <w:marLeft w:val="0"/>
      <w:marRight w:val="0"/>
      <w:marTop w:val="0"/>
      <w:marBottom w:val="0"/>
      <w:divBdr>
        <w:top w:val="none" w:sz="0" w:space="0" w:color="auto"/>
        <w:left w:val="none" w:sz="0" w:space="0" w:color="auto"/>
        <w:bottom w:val="none" w:sz="0" w:space="0" w:color="auto"/>
        <w:right w:val="none" w:sz="0" w:space="0" w:color="auto"/>
      </w:divBdr>
    </w:div>
    <w:div w:id="1475443610">
      <w:bodyDiv w:val="1"/>
      <w:marLeft w:val="0"/>
      <w:marRight w:val="0"/>
      <w:marTop w:val="0"/>
      <w:marBottom w:val="0"/>
      <w:divBdr>
        <w:top w:val="none" w:sz="0" w:space="0" w:color="auto"/>
        <w:left w:val="none" w:sz="0" w:space="0" w:color="auto"/>
        <w:bottom w:val="none" w:sz="0" w:space="0" w:color="auto"/>
        <w:right w:val="none" w:sz="0" w:space="0" w:color="auto"/>
      </w:divBdr>
    </w:div>
    <w:div w:id="1511874686">
      <w:bodyDiv w:val="1"/>
      <w:marLeft w:val="0"/>
      <w:marRight w:val="0"/>
      <w:marTop w:val="0"/>
      <w:marBottom w:val="0"/>
      <w:divBdr>
        <w:top w:val="none" w:sz="0" w:space="0" w:color="auto"/>
        <w:left w:val="none" w:sz="0" w:space="0" w:color="auto"/>
        <w:bottom w:val="none" w:sz="0" w:space="0" w:color="auto"/>
        <w:right w:val="none" w:sz="0" w:space="0" w:color="auto"/>
      </w:divBdr>
    </w:div>
    <w:div w:id="1568147756">
      <w:bodyDiv w:val="1"/>
      <w:marLeft w:val="0"/>
      <w:marRight w:val="0"/>
      <w:marTop w:val="0"/>
      <w:marBottom w:val="0"/>
      <w:divBdr>
        <w:top w:val="none" w:sz="0" w:space="0" w:color="auto"/>
        <w:left w:val="none" w:sz="0" w:space="0" w:color="auto"/>
        <w:bottom w:val="none" w:sz="0" w:space="0" w:color="auto"/>
        <w:right w:val="none" w:sz="0" w:space="0" w:color="auto"/>
      </w:divBdr>
    </w:div>
    <w:div w:id="1580167761">
      <w:bodyDiv w:val="1"/>
      <w:marLeft w:val="0"/>
      <w:marRight w:val="0"/>
      <w:marTop w:val="0"/>
      <w:marBottom w:val="0"/>
      <w:divBdr>
        <w:top w:val="none" w:sz="0" w:space="0" w:color="auto"/>
        <w:left w:val="none" w:sz="0" w:space="0" w:color="auto"/>
        <w:bottom w:val="none" w:sz="0" w:space="0" w:color="auto"/>
        <w:right w:val="none" w:sz="0" w:space="0" w:color="auto"/>
      </w:divBdr>
    </w:div>
    <w:div w:id="1590384284">
      <w:bodyDiv w:val="1"/>
      <w:marLeft w:val="0"/>
      <w:marRight w:val="0"/>
      <w:marTop w:val="0"/>
      <w:marBottom w:val="0"/>
      <w:divBdr>
        <w:top w:val="none" w:sz="0" w:space="0" w:color="auto"/>
        <w:left w:val="none" w:sz="0" w:space="0" w:color="auto"/>
        <w:bottom w:val="none" w:sz="0" w:space="0" w:color="auto"/>
        <w:right w:val="none" w:sz="0" w:space="0" w:color="auto"/>
      </w:divBdr>
    </w:div>
    <w:div w:id="1681663348">
      <w:bodyDiv w:val="1"/>
      <w:marLeft w:val="0"/>
      <w:marRight w:val="0"/>
      <w:marTop w:val="0"/>
      <w:marBottom w:val="0"/>
      <w:divBdr>
        <w:top w:val="none" w:sz="0" w:space="0" w:color="auto"/>
        <w:left w:val="none" w:sz="0" w:space="0" w:color="auto"/>
        <w:bottom w:val="none" w:sz="0" w:space="0" w:color="auto"/>
        <w:right w:val="none" w:sz="0" w:space="0" w:color="auto"/>
      </w:divBdr>
    </w:div>
    <w:div w:id="1764956634">
      <w:bodyDiv w:val="1"/>
      <w:marLeft w:val="0"/>
      <w:marRight w:val="0"/>
      <w:marTop w:val="0"/>
      <w:marBottom w:val="0"/>
      <w:divBdr>
        <w:top w:val="none" w:sz="0" w:space="0" w:color="auto"/>
        <w:left w:val="none" w:sz="0" w:space="0" w:color="auto"/>
        <w:bottom w:val="none" w:sz="0" w:space="0" w:color="auto"/>
        <w:right w:val="none" w:sz="0" w:space="0" w:color="auto"/>
      </w:divBdr>
    </w:div>
    <w:div w:id="1836141175">
      <w:bodyDiv w:val="1"/>
      <w:marLeft w:val="0"/>
      <w:marRight w:val="0"/>
      <w:marTop w:val="0"/>
      <w:marBottom w:val="0"/>
      <w:divBdr>
        <w:top w:val="none" w:sz="0" w:space="0" w:color="auto"/>
        <w:left w:val="none" w:sz="0" w:space="0" w:color="auto"/>
        <w:bottom w:val="none" w:sz="0" w:space="0" w:color="auto"/>
        <w:right w:val="none" w:sz="0" w:space="0" w:color="auto"/>
      </w:divBdr>
    </w:div>
    <w:div w:id="1917013135">
      <w:bodyDiv w:val="1"/>
      <w:marLeft w:val="0"/>
      <w:marRight w:val="0"/>
      <w:marTop w:val="0"/>
      <w:marBottom w:val="0"/>
      <w:divBdr>
        <w:top w:val="none" w:sz="0" w:space="0" w:color="auto"/>
        <w:left w:val="none" w:sz="0" w:space="0" w:color="auto"/>
        <w:bottom w:val="none" w:sz="0" w:space="0" w:color="auto"/>
        <w:right w:val="none" w:sz="0" w:space="0" w:color="auto"/>
      </w:divBdr>
    </w:div>
    <w:div w:id="2057924145">
      <w:bodyDiv w:val="1"/>
      <w:marLeft w:val="0"/>
      <w:marRight w:val="0"/>
      <w:marTop w:val="0"/>
      <w:marBottom w:val="0"/>
      <w:divBdr>
        <w:top w:val="none" w:sz="0" w:space="0" w:color="auto"/>
        <w:left w:val="none" w:sz="0" w:space="0" w:color="auto"/>
        <w:bottom w:val="none" w:sz="0" w:space="0" w:color="auto"/>
        <w:right w:val="none" w:sz="0" w:space="0" w:color="auto"/>
      </w:divBdr>
    </w:div>
    <w:div w:id="21271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3182/20140824-6-ZA-1003.025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atech.de/Publikation/recommendations-for-implementing-the-strategic-initiative-industrie-4-0-final-report-of-the-industrie-4-0-working-grou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lattform-i40.de/I40/Redaktion/DE/Downloads/Publikation/plattform-i40-und-industrie-du-futur-scenarios.html" TargetMode="External"/><Relationship Id="rId4" Type="http://schemas.microsoft.com/office/2007/relationships/stylesWithEffects" Target="stylesWithEffects.xml"/><Relationship Id="rId9" Type="http://schemas.openxmlformats.org/officeDocument/2006/relationships/hyperlink" Target="https://www.plattform-i40.de/I40/Redaktion/EN/Downloads/Publikation/aspects-of-the-research-roadmap.html"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undp.org/content/undp/en/home/sustainable-development-goals.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5"/>
        <w:category>
          <w:name w:val="全般"/>
          <w:gallery w:val="placeholder"/>
        </w:category>
        <w:types>
          <w:type w:val="bbPlcHdr"/>
        </w:types>
        <w:behaviors>
          <w:behavior w:val="content"/>
        </w:behaviors>
        <w:guid w:val="{9A997ECD-683D-464E-BF5C-C8B3AD6CBC2E}"/>
      </w:docPartPr>
      <w:docPartBody>
        <w:p w:rsidR="000C1D7F" w:rsidRDefault="00011701">
          <w:r w:rsidRPr="005C5D33">
            <w:rPr>
              <w:rStyle w:val="Platzhaltertext"/>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BundesSerif Regular">
    <w:altName w:val="BundesSerif Regular"/>
    <w:panose1 w:val="00000000000000000000"/>
    <w:charset w:val="00"/>
    <w:family w:val="roman"/>
    <w:notTrueType/>
    <w:pitch w:val="default"/>
    <w:sig w:usb0="00000003" w:usb1="00000000" w:usb2="00000000" w:usb3="00000000" w:csb0="00000001" w:csb1="00000000"/>
  </w:font>
  <w:font w:name="BundesSans Bold">
    <w:altName w:val="BundesSans Bold"/>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01"/>
    <w:rsid w:val="00011701"/>
    <w:rsid w:val="000C1D7F"/>
    <w:rsid w:val="006C4C6F"/>
    <w:rsid w:val="00742EA2"/>
    <w:rsid w:val="007A03F1"/>
    <w:rsid w:val="00870ACB"/>
    <w:rsid w:val="008A515E"/>
    <w:rsid w:val="009E4117"/>
    <w:rsid w:val="00E14A85"/>
    <w:rsid w:val="00EE0D3B"/>
    <w:rsid w:val="00F06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14A85"/>
    <w:rPr>
      <w:color w:val="808080"/>
    </w:rPr>
  </w:style>
  <w:style w:type="paragraph" w:customStyle="1" w:styleId="F29A56CDCD3F43E59566CAF5EC9E96F9">
    <w:name w:val="F29A56CDCD3F43E59566CAF5EC9E96F9"/>
    <w:rsid w:val="00011701"/>
    <w:pPr>
      <w:widowControl w:val="0"/>
      <w:jc w:val="both"/>
    </w:pPr>
  </w:style>
  <w:style w:type="paragraph" w:customStyle="1" w:styleId="76D8F6E4CE8946FC8560EF5BCC83EE2C">
    <w:name w:val="76D8F6E4CE8946FC8560EF5BCC83EE2C"/>
    <w:rsid w:val="00011701"/>
    <w:pPr>
      <w:widowControl w:val="0"/>
      <w:jc w:val="both"/>
    </w:pPr>
  </w:style>
  <w:style w:type="paragraph" w:customStyle="1" w:styleId="9BAD09AD25ED4BE5BF30B38F78E38F30">
    <w:name w:val="9BAD09AD25ED4BE5BF30B38F78E38F30"/>
    <w:rsid w:val="00011701"/>
    <w:pPr>
      <w:widowControl w:val="0"/>
      <w:jc w:val="both"/>
    </w:pPr>
  </w:style>
  <w:style w:type="paragraph" w:customStyle="1" w:styleId="C77AC50144C343F198288BEA4F281FFA">
    <w:name w:val="C77AC50144C343F198288BEA4F281FF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
    <w:name w:val="D8CF49FDD75F4ED6897C7FDDE6A0194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
    <w:name w:val="D8CF49FDD75F4ED6897C7FDDE6A0194A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2">
    <w:name w:val="D8CF49FDD75F4ED6897C7FDDE6A0194A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
    <w:name w:val="B6FFABD9792E42989566BC30ABB6C54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3">
    <w:name w:val="D8CF49FDD75F4ED6897C7FDDE6A0194A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1">
    <w:name w:val="B6FFABD9792E42989566BC30ABB6C54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
    <w:name w:val="B2D58D91A5F74EA1A9B6AC90F4E5985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4">
    <w:name w:val="D8CF49FDD75F4ED6897C7FDDE6A0194A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2">
    <w:name w:val="B6FFABD9792E42989566BC30ABB6C540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1">
    <w:name w:val="B2D58D91A5F74EA1A9B6AC90F4E59856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5">
    <w:name w:val="D8CF49FDD75F4ED6897C7FDDE6A0194A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3">
    <w:name w:val="B6FFABD9792E42989566BC30ABB6C540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2">
    <w:name w:val="B2D58D91A5F74EA1A9B6AC90F4E59856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6">
    <w:name w:val="D8CF49FDD75F4ED6897C7FDDE6A0194A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4">
    <w:name w:val="B6FFABD9792E42989566BC30ABB6C540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96AE80575B55488FB1F949CAE11C29C7">
    <w:name w:val="96AE80575B55488FB1F949CAE11C29C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3">
    <w:name w:val="B2D58D91A5F74EA1A9B6AC90F4E59856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
    <w:name w:val="79C62F6203AA4A15A6F79ACB68261955"/>
    <w:rsid w:val="00011701"/>
    <w:pPr>
      <w:widowControl w:val="0"/>
      <w:jc w:val="both"/>
    </w:pPr>
  </w:style>
  <w:style w:type="paragraph" w:customStyle="1" w:styleId="D8CF49FDD75F4ED6897C7FDDE6A0194A7">
    <w:name w:val="D8CF49FDD75F4ED6897C7FDDE6A0194A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5">
    <w:name w:val="B6FFABD9792E42989566BC30ABB6C540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1">
    <w:name w:val="79C62F6203AA4A15A6F79ACB68261955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8">
    <w:name w:val="D8CF49FDD75F4ED6897C7FDDE6A0194A8"/>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6">
    <w:name w:val="B6FFABD9792E42989566BC30ABB6C540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
    <w:name w:val="A6949C0FAFB647C3909AEB8E8FAEC33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9">
    <w:name w:val="D8CF49FDD75F4ED6897C7FDDE6A0194A9"/>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7">
    <w:name w:val="B6FFABD9792E42989566BC30ABB6C540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1">
    <w:name w:val="A6949C0FAFB647C3909AEB8E8FAEC33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0">
    <w:name w:val="D8CF49FDD75F4ED6897C7FDDE6A0194A1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3D629BB4EDC348F7B0D5454BFAFD9D6B">
    <w:name w:val="3D629BB4EDC348F7B0D5454BFAFD9D6B"/>
    <w:rsid w:val="00011701"/>
    <w:pPr>
      <w:widowControl w:val="0"/>
      <w:jc w:val="both"/>
    </w:pPr>
  </w:style>
  <w:style w:type="paragraph" w:customStyle="1" w:styleId="57520F1EBD704D558D70653EB56ED4E2">
    <w:name w:val="57520F1EBD704D558D70653EB56ED4E2"/>
    <w:rsid w:val="00011701"/>
    <w:pPr>
      <w:widowControl w:val="0"/>
      <w:jc w:val="both"/>
    </w:pPr>
  </w:style>
  <w:style w:type="paragraph" w:customStyle="1" w:styleId="3AEC6557D73C494AB0BAC9EA89D0F9BD">
    <w:name w:val="3AEC6557D73C494AB0BAC9EA89D0F9BD"/>
    <w:rsid w:val="00011701"/>
    <w:pPr>
      <w:widowControl w:val="0"/>
      <w:jc w:val="both"/>
    </w:pPr>
  </w:style>
  <w:style w:type="paragraph" w:customStyle="1" w:styleId="019C469263EF41E0B8075C1AC740D8E8">
    <w:name w:val="019C469263EF41E0B8075C1AC740D8E8"/>
    <w:rsid w:val="00870ACB"/>
    <w:pPr>
      <w:widowControl w:val="0"/>
      <w:jc w:val="both"/>
    </w:pPr>
  </w:style>
  <w:style w:type="paragraph" w:customStyle="1" w:styleId="3DC010E3179B4C58A9C125AD9E937285">
    <w:name w:val="3DC010E3179B4C58A9C125AD9E937285"/>
    <w:rsid w:val="00742EA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14A85"/>
    <w:rPr>
      <w:color w:val="808080"/>
    </w:rPr>
  </w:style>
  <w:style w:type="paragraph" w:customStyle="1" w:styleId="F29A56CDCD3F43E59566CAF5EC9E96F9">
    <w:name w:val="F29A56CDCD3F43E59566CAF5EC9E96F9"/>
    <w:rsid w:val="00011701"/>
    <w:pPr>
      <w:widowControl w:val="0"/>
      <w:jc w:val="both"/>
    </w:pPr>
  </w:style>
  <w:style w:type="paragraph" w:customStyle="1" w:styleId="76D8F6E4CE8946FC8560EF5BCC83EE2C">
    <w:name w:val="76D8F6E4CE8946FC8560EF5BCC83EE2C"/>
    <w:rsid w:val="00011701"/>
    <w:pPr>
      <w:widowControl w:val="0"/>
      <w:jc w:val="both"/>
    </w:pPr>
  </w:style>
  <w:style w:type="paragraph" w:customStyle="1" w:styleId="9BAD09AD25ED4BE5BF30B38F78E38F30">
    <w:name w:val="9BAD09AD25ED4BE5BF30B38F78E38F30"/>
    <w:rsid w:val="00011701"/>
    <w:pPr>
      <w:widowControl w:val="0"/>
      <w:jc w:val="both"/>
    </w:pPr>
  </w:style>
  <w:style w:type="paragraph" w:customStyle="1" w:styleId="C77AC50144C343F198288BEA4F281FFA">
    <w:name w:val="C77AC50144C343F198288BEA4F281FF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
    <w:name w:val="D8CF49FDD75F4ED6897C7FDDE6A0194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
    <w:name w:val="D8CF49FDD75F4ED6897C7FDDE6A0194A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2">
    <w:name w:val="D8CF49FDD75F4ED6897C7FDDE6A0194A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
    <w:name w:val="B6FFABD9792E42989566BC30ABB6C54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3">
    <w:name w:val="D8CF49FDD75F4ED6897C7FDDE6A0194A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1">
    <w:name w:val="B6FFABD9792E42989566BC30ABB6C54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
    <w:name w:val="B2D58D91A5F74EA1A9B6AC90F4E5985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4">
    <w:name w:val="D8CF49FDD75F4ED6897C7FDDE6A0194A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2">
    <w:name w:val="B6FFABD9792E42989566BC30ABB6C540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1">
    <w:name w:val="B2D58D91A5F74EA1A9B6AC90F4E59856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5">
    <w:name w:val="D8CF49FDD75F4ED6897C7FDDE6A0194A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3">
    <w:name w:val="B6FFABD9792E42989566BC30ABB6C540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2">
    <w:name w:val="B2D58D91A5F74EA1A9B6AC90F4E59856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6">
    <w:name w:val="D8CF49FDD75F4ED6897C7FDDE6A0194A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4">
    <w:name w:val="B6FFABD9792E42989566BC30ABB6C540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96AE80575B55488FB1F949CAE11C29C7">
    <w:name w:val="96AE80575B55488FB1F949CAE11C29C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3">
    <w:name w:val="B2D58D91A5F74EA1A9B6AC90F4E59856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
    <w:name w:val="79C62F6203AA4A15A6F79ACB68261955"/>
    <w:rsid w:val="00011701"/>
    <w:pPr>
      <w:widowControl w:val="0"/>
      <w:jc w:val="both"/>
    </w:pPr>
  </w:style>
  <w:style w:type="paragraph" w:customStyle="1" w:styleId="D8CF49FDD75F4ED6897C7FDDE6A0194A7">
    <w:name w:val="D8CF49FDD75F4ED6897C7FDDE6A0194A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5">
    <w:name w:val="B6FFABD9792E42989566BC30ABB6C540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1">
    <w:name w:val="79C62F6203AA4A15A6F79ACB68261955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8">
    <w:name w:val="D8CF49FDD75F4ED6897C7FDDE6A0194A8"/>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6">
    <w:name w:val="B6FFABD9792E42989566BC30ABB6C540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
    <w:name w:val="A6949C0FAFB647C3909AEB8E8FAEC33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9">
    <w:name w:val="D8CF49FDD75F4ED6897C7FDDE6A0194A9"/>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7">
    <w:name w:val="B6FFABD9792E42989566BC30ABB6C540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1">
    <w:name w:val="A6949C0FAFB647C3909AEB8E8FAEC33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0">
    <w:name w:val="D8CF49FDD75F4ED6897C7FDDE6A0194A1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3D629BB4EDC348F7B0D5454BFAFD9D6B">
    <w:name w:val="3D629BB4EDC348F7B0D5454BFAFD9D6B"/>
    <w:rsid w:val="00011701"/>
    <w:pPr>
      <w:widowControl w:val="0"/>
      <w:jc w:val="both"/>
    </w:pPr>
  </w:style>
  <w:style w:type="paragraph" w:customStyle="1" w:styleId="57520F1EBD704D558D70653EB56ED4E2">
    <w:name w:val="57520F1EBD704D558D70653EB56ED4E2"/>
    <w:rsid w:val="00011701"/>
    <w:pPr>
      <w:widowControl w:val="0"/>
      <w:jc w:val="both"/>
    </w:pPr>
  </w:style>
  <w:style w:type="paragraph" w:customStyle="1" w:styleId="3AEC6557D73C494AB0BAC9EA89D0F9BD">
    <w:name w:val="3AEC6557D73C494AB0BAC9EA89D0F9BD"/>
    <w:rsid w:val="00011701"/>
    <w:pPr>
      <w:widowControl w:val="0"/>
      <w:jc w:val="both"/>
    </w:pPr>
  </w:style>
  <w:style w:type="paragraph" w:customStyle="1" w:styleId="019C469263EF41E0B8075C1AC740D8E8">
    <w:name w:val="019C469263EF41E0B8075C1AC740D8E8"/>
    <w:rsid w:val="00870ACB"/>
    <w:pPr>
      <w:widowControl w:val="0"/>
      <w:jc w:val="both"/>
    </w:pPr>
  </w:style>
  <w:style w:type="paragraph" w:customStyle="1" w:styleId="3DC010E3179B4C58A9C125AD9E937285">
    <w:name w:val="3DC010E3179B4C58A9C125AD9E937285"/>
    <w:rsid w:val="00742EA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1E00F-BA06-4FF7-8BAB-A27B7DC4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1886</Words>
  <Characters>11888</Characters>
  <Application>Microsoft Office Word</Application>
  <DocSecurity>0</DocSecurity>
  <Lines>99</Lines>
  <Paragraphs>27</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Berner &amp; Mattner Systemtechnik GmbH</Company>
  <LinksUpToDate>false</LinksUpToDate>
  <CharactersWithSpaces>13747</CharactersWithSpaces>
  <SharedDoc>false</SharedDoc>
  <HLinks>
    <vt:vector size="132" baseType="variant">
      <vt:variant>
        <vt:i4>2752545</vt:i4>
      </vt:variant>
      <vt:variant>
        <vt:i4>111</vt:i4>
      </vt:variant>
      <vt:variant>
        <vt:i4>0</vt:i4>
      </vt:variant>
      <vt:variant>
        <vt:i4>5</vt:i4>
      </vt:variant>
      <vt:variant>
        <vt:lpwstr>https://www.iso.org/obp</vt:lpwstr>
      </vt:variant>
      <vt:variant>
        <vt:lpwstr/>
      </vt:variant>
      <vt:variant>
        <vt:i4>5177424</vt:i4>
      </vt:variant>
      <vt:variant>
        <vt:i4>108</vt:i4>
      </vt:variant>
      <vt:variant>
        <vt:i4>0</vt:i4>
      </vt:variant>
      <vt:variant>
        <vt:i4>5</vt:i4>
      </vt:variant>
      <vt:variant>
        <vt:lpwstr>http://www.electropedia.org/</vt:lpwstr>
      </vt:variant>
      <vt:variant>
        <vt:lpwstr/>
      </vt:variant>
      <vt:variant>
        <vt:i4>1048579</vt:i4>
      </vt:variant>
      <vt:variant>
        <vt:i4>105</vt:i4>
      </vt:variant>
      <vt:variant>
        <vt:i4>0</vt:i4>
      </vt:variant>
      <vt:variant>
        <vt:i4>5</vt:i4>
      </vt:variant>
      <vt:variant>
        <vt:lpwstr>https://www.iso.org/iso/foreword.html</vt:lpwstr>
      </vt:variant>
      <vt:variant>
        <vt:lpwstr/>
      </vt:variant>
      <vt:variant>
        <vt:i4>3670052</vt:i4>
      </vt:variant>
      <vt:variant>
        <vt:i4>102</vt:i4>
      </vt:variant>
      <vt:variant>
        <vt:i4>0</vt:i4>
      </vt:variant>
      <vt:variant>
        <vt:i4>5</vt:i4>
      </vt:variant>
      <vt:variant>
        <vt:lpwstr>https://www.iso.org/patents</vt:lpwstr>
      </vt:variant>
      <vt:variant>
        <vt:lpwstr/>
      </vt:variant>
      <vt:variant>
        <vt:i4>1835072</vt:i4>
      </vt:variant>
      <vt:variant>
        <vt:i4>99</vt:i4>
      </vt:variant>
      <vt:variant>
        <vt:i4>0</vt:i4>
      </vt:variant>
      <vt:variant>
        <vt:i4>5</vt:i4>
      </vt:variant>
      <vt:variant>
        <vt:lpwstr>https://www.iso.org/directives-and-policies.html</vt:lpwstr>
      </vt:variant>
      <vt:variant>
        <vt:lpwstr/>
      </vt:variant>
      <vt:variant>
        <vt:i4>1507376</vt:i4>
      </vt:variant>
      <vt:variant>
        <vt:i4>92</vt:i4>
      </vt:variant>
      <vt:variant>
        <vt:i4>0</vt:i4>
      </vt:variant>
      <vt:variant>
        <vt:i4>5</vt:i4>
      </vt:variant>
      <vt:variant>
        <vt:lpwstr/>
      </vt:variant>
      <vt:variant>
        <vt:lpwstr>_Toc464216121</vt:lpwstr>
      </vt:variant>
      <vt:variant>
        <vt:i4>1507376</vt:i4>
      </vt:variant>
      <vt:variant>
        <vt:i4>86</vt:i4>
      </vt:variant>
      <vt:variant>
        <vt:i4>0</vt:i4>
      </vt:variant>
      <vt:variant>
        <vt:i4>5</vt:i4>
      </vt:variant>
      <vt:variant>
        <vt:lpwstr/>
      </vt:variant>
      <vt:variant>
        <vt:lpwstr>_Toc464216120</vt:lpwstr>
      </vt:variant>
      <vt:variant>
        <vt:i4>1310768</vt:i4>
      </vt:variant>
      <vt:variant>
        <vt:i4>80</vt:i4>
      </vt:variant>
      <vt:variant>
        <vt:i4>0</vt:i4>
      </vt:variant>
      <vt:variant>
        <vt:i4>5</vt:i4>
      </vt:variant>
      <vt:variant>
        <vt:lpwstr/>
      </vt:variant>
      <vt:variant>
        <vt:lpwstr>_Toc464216119</vt:lpwstr>
      </vt:variant>
      <vt:variant>
        <vt:i4>1310768</vt:i4>
      </vt:variant>
      <vt:variant>
        <vt:i4>74</vt:i4>
      </vt:variant>
      <vt:variant>
        <vt:i4>0</vt:i4>
      </vt:variant>
      <vt:variant>
        <vt:i4>5</vt:i4>
      </vt:variant>
      <vt:variant>
        <vt:lpwstr/>
      </vt:variant>
      <vt:variant>
        <vt:lpwstr>_Toc464216118</vt:lpwstr>
      </vt:variant>
      <vt:variant>
        <vt:i4>1310768</vt:i4>
      </vt:variant>
      <vt:variant>
        <vt:i4>68</vt:i4>
      </vt:variant>
      <vt:variant>
        <vt:i4>0</vt:i4>
      </vt:variant>
      <vt:variant>
        <vt:i4>5</vt:i4>
      </vt:variant>
      <vt:variant>
        <vt:lpwstr/>
      </vt:variant>
      <vt:variant>
        <vt:lpwstr>_Toc464216117</vt:lpwstr>
      </vt:variant>
      <vt:variant>
        <vt:i4>1310768</vt:i4>
      </vt:variant>
      <vt:variant>
        <vt:i4>62</vt:i4>
      </vt:variant>
      <vt:variant>
        <vt:i4>0</vt:i4>
      </vt:variant>
      <vt:variant>
        <vt:i4>5</vt:i4>
      </vt:variant>
      <vt:variant>
        <vt:lpwstr/>
      </vt:variant>
      <vt:variant>
        <vt:lpwstr>_Toc464216116</vt:lpwstr>
      </vt:variant>
      <vt:variant>
        <vt:i4>1310768</vt:i4>
      </vt:variant>
      <vt:variant>
        <vt:i4>56</vt:i4>
      </vt:variant>
      <vt:variant>
        <vt:i4>0</vt:i4>
      </vt:variant>
      <vt:variant>
        <vt:i4>5</vt:i4>
      </vt:variant>
      <vt:variant>
        <vt:lpwstr/>
      </vt:variant>
      <vt:variant>
        <vt:lpwstr>_Toc464216115</vt:lpwstr>
      </vt:variant>
      <vt:variant>
        <vt:i4>1310768</vt:i4>
      </vt:variant>
      <vt:variant>
        <vt:i4>50</vt:i4>
      </vt:variant>
      <vt:variant>
        <vt:i4>0</vt:i4>
      </vt:variant>
      <vt:variant>
        <vt:i4>5</vt:i4>
      </vt:variant>
      <vt:variant>
        <vt:lpwstr/>
      </vt:variant>
      <vt:variant>
        <vt:lpwstr>_Toc464216114</vt:lpwstr>
      </vt:variant>
      <vt:variant>
        <vt:i4>1310768</vt:i4>
      </vt:variant>
      <vt:variant>
        <vt:i4>44</vt:i4>
      </vt:variant>
      <vt:variant>
        <vt:i4>0</vt:i4>
      </vt:variant>
      <vt:variant>
        <vt:i4>5</vt:i4>
      </vt:variant>
      <vt:variant>
        <vt:lpwstr/>
      </vt:variant>
      <vt:variant>
        <vt:lpwstr>_Toc464216113</vt:lpwstr>
      </vt:variant>
      <vt:variant>
        <vt:i4>1310768</vt:i4>
      </vt:variant>
      <vt:variant>
        <vt:i4>38</vt:i4>
      </vt:variant>
      <vt:variant>
        <vt:i4>0</vt:i4>
      </vt:variant>
      <vt:variant>
        <vt:i4>5</vt:i4>
      </vt:variant>
      <vt:variant>
        <vt:lpwstr/>
      </vt:variant>
      <vt:variant>
        <vt:lpwstr>_Toc464216112</vt:lpwstr>
      </vt:variant>
      <vt:variant>
        <vt:i4>1310768</vt:i4>
      </vt:variant>
      <vt:variant>
        <vt:i4>32</vt:i4>
      </vt:variant>
      <vt:variant>
        <vt:i4>0</vt:i4>
      </vt:variant>
      <vt:variant>
        <vt:i4>5</vt:i4>
      </vt:variant>
      <vt:variant>
        <vt:lpwstr/>
      </vt:variant>
      <vt:variant>
        <vt:lpwstr>_Toc464216111</vt:lpwstr>
      </vt:variant>
      <vt:variant>
        <vt:i4>1310768</vt:i4>
      </vt:variant>
      <vt:variant>
        <vt:i4>26</vt:i4>
      </vt:variant>
      <vt:variant>
        <vt:i4>0</vt:i4>
      </vt:variant>
      <vt:variant>
        <vt:i4>5</vt:i4>
      </vt:variant>
      <vt:variant>
        <vt:lpwstr/>
      </vt:variant>
      <vt:variant>
        <vt:lpwstr>_Toc464216110</vt:lpwstr>
      </vt:variant>
      <vt:variant>
        <vt:i4>1376304</vt:i4>
      </vt:variant>
      <vt:variant>
        <vt:i4>20</vt:i4>
      </vt:variant>
      <vt:variant>
        <vt:i4>0</vt:i4>
      </vt:variant>
      <vt:variant>
        <vt:i4>5</vt:i4>
      </vt:variant>
      <vt:variant>
        <vt:lpwstr/>
      </vt:variant>
      <vt:variant>
        <vt:lpwstr>_Toc464216109</vt:lpwstr>
      </vt:variant>
      <vt:variant>
        <vt:i4>1376304</vt:i4>
      </vt:variant>
      <vt:variant>
        <vt:i4>14</vt:i4>
      </vt:variant>
      <vt:variant>
        <vt:i4>0</vt:i4>
      </vt:variant>
      <vt:variant>
        <vt:i4>5</vt:i4>
      </vt:variant>
      <vt:variant>
        <vt:lpwstr/>
      </vt:variant>
      <vt:variant>
        <vt:lpwstr>_Toc464216108</vt:lpwstr>
      </vt:variant>
      <vt:variant>
        <vt:i4>1376304</vt:i4>
      </vt:variant>
      <vt:variant>
        <vt:i4>8</vt:i4>
      </vt:variant>
      <vt:variant>
        <vt:i4>0</vt:i4>
      </vt:variant>
      <vt:variant>
        <vt:i4>5</vt:i4>
      </vt:variant>
      <vt:variant>
        <vt:lpwstr/>
      </vt:variant>
      <vt:variant>
        <vt:lpwstr>_Toc464216107</vt:lpwstr>
      </vt:variant>
      <vt:variant>
        <vt:i4>4456477</vt:i4>
      </vt:variant>
      <vt:variant>
        <vt:i4>3</vt:i4>
      </vt:variant>
      <vt:variant>
        <vt:i4>0</vt:i4>
      </vt:variant>
      <vt:variant>
        <vt:i4>5</vt:i4>
      </vt:variant>
      <vt:variant>
        <vt:lpwstr>https://www.iso.org/iso/model_document-rice_model.pdf</vt:lpwstr>
      </vt:variant>
      <vt:variant>
        <vt:lpwstr/>
      </vt:variant>
      <vt:variant>
        <vt:i4>2293872</vt:i4>
      </vt:variant>
      <vt:variant>
        <vt:i4>0</vt:i4>
      </vt:variant>
      <vt:variant>
        <vt:i4>0</vt:i4>
      </vt:variant>
      <vt:variant>
        <vt:i4>5</vt:i4>
      </vt:variant>
      <vt:variant>
        <vt:lpwstr>https://www.iso.org/iso/how-to-write-standards.pdf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Yuchang/鄭 育昌</dc:creator>
  <cp:lastModifiedBy>Legat, Christoph</cp:lastModifiedBy>
  <cp:revision>19</cp:revision>
  <dcterms:created xsi:type="dcterms:W3CDTF">2019-02-24T22:43:00Z</dcterms:created>
  <dcterms:modified xsi:type="dcterms:W3CDTF">2019-02-25T16:04:00Z</dcterms:modified>
</cp:coreProperties>
</file>